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A0F91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ascii="微软雅黑" w:hAnsi="微软雅黑" w:eastAsia="微软雅黑" w:cs="微软雅黑"/>
          <w:i w:val="0"/>
          <w:iCs w:val="0"/>
          <w:caps w:val="0"/>
          <w:color w:val="000000"/>
          <w:spacing w:val="0"/>
          <w:sz w:val="26"/>
          <w:szCs w:val="26"/>
        </w:rPr>
      </w:pPr>
      <w:r>
        <w:rPr>
          <w:rFonts w:ascii="黑体" w:hAnsi="宋体" w:eastAsia="黑体" w:cs="黑体"/>
          <w:i w:val="0"/>
          <w:iCs w:val="0"/>
          <w:caps w:val="0"/>
          <w:color w:val="000000"/>
          <w:spacing w:val="0"/>
          <w:kern w:val="0"/>
          <w:sz w:val="32"/>
          <w:szCs w:val="32"/>
          <w:bdr w:val="none" w:color="auto" w:sz="0" w:space="0"/>
          <w:shd w:val="clear" w:fill="FFFFFF"/>
          <w:lang w:val="en-US" w:eastAsia="zh-CN" w:bidi="ar"/>
        </w:rPr>
        <w:t>附件</w:t>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3</w:t>
      </w:r>
    </w:p>
    <w:p w14:paraId="24FF3F8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微软雅黑" w:hAnsi="微软雅黑" w:eastAsia="微软雅黑" w:cs="微软雅黑"/>
          <w:i w:val="0"/>
          <w:iCs w:val="0"/>
          <w:caps w:val="0"/>
          <w:color w:val="000000"/>
          <w:spacing w:val="0"/>
          <w:sz w:val="26"/>
          <w:szCs w:val="26"/>
        </w:rPr>
      </w:pPr>
      <w:r>
        <w:rPr>
          <w:rFonts w:ascii="方正小标宋简体" w:hAnsi="方正小标宋简体" w:eastAsia="方正小标宋简体" w:cs="方正小标宋简体"/>
          <w:i w:val="0"/>
          <w:iCs w:val="0"/>
          <w:caps w:val="0"/>
          <w:color w:val="000000"/>
          <w:spacing w:val="0"/>
          <w:kern w:val="0"/>
          <w:sz w:val="40"/>
          <w:szCs w:val="40"/>
          <w:bdr w:val="none" w:color="auto" w:sz="0" w:space="0"/>
          <w:shd w:val="clear" w:fill="FFFFFF"/>
          <w:lang w:val="en-US" w:eastAsia="zh-CN" w:bidi="ar"/>
        </w:rPr>
        <w:t>高安市拟修改的行政规范性文件目录</w:t>
      </w:r>
    </w:p>
    <w:tbl>
      <w:tblPr>
        <w:tblW w:w="850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658"/>
        <w:gridCol w:w="1645"/>
        <w:gridCol w:w="4049"/>
        <w:gridCol w:w="2151"/>
      </w:tblGrid>
      <w:tr w14:paraId="45341D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366" w:hRule="atLeast"/>
        </w:trPr>
        <w:tc>
          <w:tcPr>
            <w:tcW w:w="658" w:type="dxa"/>
            <w:tcBorders>
              <w:top w:val="single" w:color="000000" w:sz="8" w:space="0"/>
              <w:left w:val="single" w:color="000000" w:sz="8" w:space="0"/>
              <w:bottom w:val="single" w:color="000000" w:sz="8" w:space="0"/>
              <w:right w:val="single" w:color="000000" w:sz="8" w:space="0"/>
            </w:tcBorders>
            <w:shd w:val="clear" w:color="auto" w:fill="FFFFFF"/>
            <w:tcMar>
              <w:bottom w:w="0" w:type="dxa"/>
            </w:tcMar>
            <w:vAlign w:val="center"/>
          </w:tcPr>
          <w:p w14:paraId="1AB6F3A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黑体" w:hAnsi="宋体" w:eastAsia="黑体" w:cs="黑体"/>
                <w:i w:val="0"/>
                <w:iCs w:val="0"/>
                <w:caps w:val="0"/>
                <w:color w:val="000000"/>
                <w:spacing w:val="0"/>
                <w:kern w:val="0"/>
                <w:sz w:val="24"/>
                <w:szCs w:val="24"/>
                <w:bdr w:val="none" w:color="auto" w:sz="0" w:space="0"/>
                <w:lang w:val="en-US" w:eastAsia="zh-CN" w:bidi="ar"/>
              </w:rPr>
              <w:t>序号</w:t>
            </w:r>
          </w:p>
        </w:tc>
        <w:tc>
          <w:tcPr>
            <w:tcW w:w="1645" w:type="dxa"/>
            <w:tcBorders>
              <w:top w:val="single" w:color="000000" w:sz="8" w:space="0"/>
              <w:left w:val="nil"/>
              <w:bottom w:val="single" w:color="000000" w:sz="8" w:space="0"/>
              <w:right w:val="single" w:color="000000" w:sz="8" w:space="0"/>
            </w:tcBorders>
            <w:shd w:val="clear" w:color="auto" w:fill="FFFFFF"/>
            <w:tcMar>
              <w:bottom w:w="0" w:type="dxa"/>
            </w:tcMar>
            <w:vAlign w:val="center"/>
          </w:tcPr>
          <w:p w14:paraId="0CB3BD2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黑体" w:hAnsi="宋体" w:eastAsia="黑体" w:cs="黑体"/>
                <w:i w:val="0"/>
                <w:iCs w:val="0"/>
                <w:caps w:val="0"/>
                <w:color w:val="000000"/>
                <w:spacing w:val="0"/>
                <w:kern w:val="0"/>
                <w:sz w:val="24"/>
                <w:szCs w:val="24"/>
                <w:bdr w:val="none" w:color="auto" w:sz="0" w:space="0"/>
                <w:lang w:val="en-US" w:eastAsia="zh-CN" w:bidi="ar"/>
              </w:rPr>
              <w:t>文号</w:t>
            </w:r>
          </w:p>
        </w:tc>
        <w:tc>
          <w:tcPr>
            <w:tcW w:w="4049" w:type="dxa"/>
            <w:tcBorders>
              <w:top w:val="single" w:color="000000" w:sz="8" w:space="0"/>
              <w:left w:val="nil"/>
              <w:bottom w:val="single" w:color="000000" w:sz="8" w:space="0"/>
              <w:right w:val="single" w:color="000000" w:sz="8" w:space="0"/>
            </w:tcBorders>
            <w:shd w:val="clear" w:color="auto" w:fill="FFFFFF"/>
            <w:tcMar>
              <w:bottom w:w="0" w:type="dxa"/>
            </w:tcMar>
            <w:vAlign w:val="center"/>
          </w:tcPr>
          <w:p w14:paraId="5BA82577">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黑体" w:hAnsi="宋体" w:eastAsia="黑体" w:cs="黑体"/>
                <w:i w:val="0"/>
                <w:iCs w:val="0"/>
                <w:caps w:val="0"/>
                <w:color w:val="000000"/>
                <w:spacing w:val="0"/>
                <w:kern w:val="0"/>
                <w:sz w:val="24"/>
                <w:szCs w:val="24"/>
                <w:bdr w:val="none" w:color="auto" w:sz="0" w:space="0"/>
                <w:lang w:val="en-US" w:eastAsia="zh-CN" w:bidi="ar"/>
              </w:rPr>
              <w:t>标题</w:t>
            </w:r>
          </w:p>
        </w:tc>
        <w:tc>
          <w:tcPr>
            <w:tcW w:w="2151" w:type="dxa"/>
            <w:tcBorders>
              <w:top w:val="single" w:color="000000" w:sz="8" w:space="0"/>
              <w:left w:val="nil"/>
              <w:bottom w:val="single" w:color="000000" w:sz="8" w:space="0"/>
              <w:right w:val="single" w:color="000000" w:sz="8" w:space="0"/>
            </w:tcBorders>
            <w:shd w:val="clear" w:color="auto" w:fill="FFFFFF"/>
            <w:tcMar>
              <w:bottom w:w="0" w:type="dxa"/>
            </w:tcMar>
            <w:vAlign w:val="center"/>
          </w:tcPr>
          <w:p w14:paraId="485D5DA1">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黑体" w:hAnsi="宋体" w:eastAsia="黑体" w:cs="黑体"/>
                <w:i w:val="0"/>
                <w:iCs w:val="0"/>
                <w:caps w:val="0"/>
                <w:color w:val="000000"/>
                <w:spacing w:val="0"/>
                <w:kern w:val="0"/>
                <w:sz w:val="24"/>
                <w:szCs w:val="24"/>
                <w:bdr w:val="none" w:color="auto" w:sz="0" w:space="0"/>
                <w:lang w:val="en-US" w:eastAsia="zh-CN" w:bidi="ar"/>
              </w:rPr>
              <w:t>发文时间</w:t>
            </w:r>
          </w:p>
        </w:tc>
      </w:tr>
      <w:tr w14:paraId="49267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69" w:hRule="atLeast"/>
        </w:trPr>
        <w:tc>
          <w:tcPr>
            <w:tcW w:w="658" w:type="dxa"/>
            <w:tcBorders>
              <w:top w:val="nil"/>
              <w:left w:val="single" w:color="000000" w:sz="8" w:space="0"/>
              <w:bottom w:val="single" w:color="000000" w:sz="8" w:space="0"/>
              <w:right w:val="single" w:color="000000" w:sz="8" w:space="0"/>
            </w:tcBorders>
            <w:shd w:val="clear" w:color="auto" w:fill="FFFFFF"/>
            <w:tcMar>
              <w:bottom w:w="0" w:type="dxa"/>
            </w:tcMar>
            <w:vAlign w:val="center"/>
          </w:tcPr>
          <w:p w14:paraId="5BAB9B2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4"/>
                <w:szCs w:val="24"/>
                <w:bdr w:val="none" w:color="auto" w:sz="0" w:space="0"/>
                <w:lang w:val="en-US" w:eastAsia="zh-CN" w:bidi="ar"/>
              </w:rPr>
              <w:t>1</w:t>
            </w:r>
          </w:p>
        </w:tc>
        <w:tc>
          <w:tcPr>
            <w:tcW w:w="1645" w:type="dxa"/>
            <w:tcBorders>
              <w:top w:val="nil"/>
              <w:left w:val="nil"/>
              <w:bottom w:val="single" w:color="000000" w:sz="8" w:space="0"/>
              <w:right w:val="single" w:color="000000" w:sz="8" w:space="0"/>
            </w:tcBorders>
            <w:shd w:val="clear" w:color="auto" w:fill="FFFFFF"/>
            <w:tcMar>
              <w:bottom w:w="0" w:type="dxa"/>
            </w:tcMar>
            <w:vAlign w:val="center"/>
          </w:tcPr>
          <w:p w14:paraId="341FA00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4"/>
                <w:szCs w:val="24"/>
                <w:bdr w:val="none" w:color="auto" w:sz="0" w:space="0"/>
                <w:lang w:val="en-US" w:eastAsia="zh-CN" w:bidi="ar"/>
              </w:rPr>
              <w:t>高府办发〔2018〕33号</w:t>
            </w:r>
          </w:p>
        </w:tc>
        <w:tc>
          <w:tcPr>
            <w:tcW w:w="4049" w:type="dxa"/>
            <w:tcBorders>
              <w:top w:val="nil"/>
              <w:left w:val="nil"/>
              <w:bottom w:val="single" w:color="000000" w:sz="8" w:space="0"/>
              <w:right w:val="single" w:color="000000" w:sz="8" w:space="0"/>
            </w:tcBorders>
            <w:shd w:val="clear" w:color="auto" w:fill="FFFFFF"/>
            <w:tcMar>
              <w:bottom w:w="0" w:type="dxa"/>
            </w:tcMar>
            <w:vAlign w:val="center"/>
          </w:tcPr>
          <w:p w14:paraId="20845D2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i w:val="0"/>
                <w:iCs w:val="0"/>
                <w:caps w:val="0"/>
                <w:color w:val="000000"/>
                <w:spacing w:val="0"/>
                <w:kern w:val="0"/>
                <w:sz w:val="24"/>
                <w:szCs w:val="24"/>
                <w:bdr w:val="none" w:color="auto" w:sz="0" w:space="0"/>
                <w:lang w:val="en-US" w:eastAsia="zh-CN" w:bidi="ar"/>
              </w:rPr>
              <w:t>高安市人民政府办公室关于印发高安市促进散装水泥和预拌混凝土、预拌砂浆发展管理办法的通知</w:t>
            </w:r>
          </w:p>
        </w:tc>
        <w:tc>
          <w:tcPr>
            <w:tcW w:w="2151" w:type="dxa"/>
            <w:tcBorders>
              <w:top w:val="nil"/>
              <w:left w:val="nil"/>
              <w:bottom w:val="single" w:color="000000" w:sz="8" w:space="0"/>
              <w:right w:val="single" w:color="000000" w:sz="8" w:space="0"/>
            </w:tcBorders>
            <w:shd w:val="clear" w:color="auto" w:fill="FFFFFF"/>
            <w:tcMar>
              <w:bottom w:w="0" w:type="dxa"/>
            </w:tcMar>
            <w:vAlign w:val="center"/>
          </w:tcPr>
          <w:p w14:paraId="14E1703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4"/>
                <w:szCs w:val="24"/>
                <w:bdr w:val="none" w:color="auto" w:sz="0" w:space="0"/>
                <w:lang w:val="en-US" w:eastAsia="zh-CN" w:bidi="ar"/>
              </w:rPr>
              <w:t> 2018年5月24日  </w:t>
            </w:r>
          </w:p>
        </w:tc>
      </w:tr>
      <w:tr w14:paraId="76C24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537" w:hRule="atLeast"/>
        </w:trPr>
        <w:tc>
          <w:tcPr>
            <w:tcW w:w="658" w:type="dxa"/>
            <w:tcBorders>
              <w:top w:val="nil"/>
              <w:left w:val="single" w:color="000000" w:sz="8" w:space="0"/>
              <w:bottom w:val="single" w:color="000000" w:sz="8" w:space="0"/>
              <w:right w:val="single" w:color="000000" w:sz="8" w:space="0"/>
            </w:tcBorders>
            <w:shd w:val="clear" w:color="auto" w:fill="FFFFFF"/>
            <w:tcMar>
              <w:bottom w:w="0" w:type="dxa"/>
            </w:tcMar>
            <w:vAlign w:val="center"/>
          </w:tcPr>
          <w:p w14:paraId="0463CC5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4"/>
                <w:szCs w:val="24"/>
                <w:bdr w:val="none" w:color="auto" w:sz="0" w:space="0"/>
                <w:lang w:val="en-US" w:eastAsia="zh-CN" w:bidi="ar"/>
              </w:rPr>
              <w:t>2</w:t>
            </w:r>
          </w:p>
        </w:tc>
        <w:tc>
          <w:tcPr>
            <w:tcW w:w="1645" w:type="dxa"/>
            <w:tcBorders>
              <w:top w:val="nil"/>
              <w:left w:val="nil"/>
              <w:bottom w:val="single" w:color="000000" w:sz="8" w:space="0"/>
              <w:right w:val="single" w:color="000000" w:sz="8" w:space="0"/>
            </w:tcBorders>
            <w:shd w:val="clear" w:color="auto" w:fill="FFFFFF"/>
            <w:tcMar>
              <w:bottom w:w="0" w:type="dxa"/>
            </w:tcMar>
            <w:vAlign w:val="center"/>
          </w:tcPr>
          <w:p w14:paraId="240E85A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4"/>
                <w:szCs w:val="24"/>
                <w:bdr w:val="none" w:color="auto" w:sz="0" w:space="0"/>
                <w:lang w:val="en-US" w:eastAsia="zh-CN" w:bidi="ar"/>
              </w:rPr>
              <w:t>高府办发〔2018〕38号</w:t>
            </w:r>
          </w:p>
        </w:tc>
        <w:tc>
          <w:tcPr>
            <w:tcW w:w="4049" w:type="dxa"/>
            <w:tcBorders>
              <w:top w:val="nil"/>
              <w:left w:val="nil"/>
              <w:bottom w:val="single" w:color="000000" w:sz="8" w:space="0"/>
              <w:right w:val="single" w:color="000000" w:sz="8" w:space="0"/>
            </w:tcBorders>
            <w:shd w:val="clear" w:color="auto" w:fill="FFFFFF"/>
            <w:tcMar>
              <w:bottom w:w="0" w:type="dxa"/>
            </w:tcMar>
            <w:vAlign w:val="center"/>
          </w:tcPr>
          <w:p w14:paraId="392EDD7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i w:val="0"/>
                <w:iCs w:val="0"/>
                <w:caps w:val="0"/>
                <w:color w:val="000000"/>
                <w:spacing w:val="0"/>
                <w:kern w:val="0"/>
                <w:sz w:val="24"/>
                <w:szCs w:val="24"/>
                <w:bdr w:val="none" w:color="auto" w:sz="0" w:space="0"/>
                <w:lang w:val="en-US" w:eastAsia="zh-CN" w:bidi="ar"/>
              </w:rPr>
              <w:t>高安市人民政府办公室印发高安市关于进一步规范地产销售行为的实施意见的通知</w:t>
            </w:r>
          </w:p>
        </w:tc>
        <w:tc>
          <w:tcPr>
            <w:tcW w:w="2151" w:type="dxa"/>
            <w:tcBorders>
              <w:top w:val="nil"/>
              <w:left w:val="nil"/>
              <w:bottom w:val="single" w:color="000000" w:sz="8" w:space="0"/>
              <w:right w:val="single" w:color="000000" w:sz="8" w:space="0"/>
            </w:tcBorders>
            <w:shd w:val="clear" w:color="auto" w:fill="FFFFFF"/>
            <w:tcMar>
              <w:bottom w:w="0" w:type="dxa"/>
            </w:tcMar>
            <w:vAlign w:val="center"/>
          </w:tcPr>
          <w:p w14:paraId="4778D0B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4"/>
                <w:szCs w:val="24"/>
                <w:bdr w:val="none" w:color="auto" w:sz="0" w:space="0"/>
                <w:lang w:val="en-US" w:eastAsia="zh-CN" w:bidi="ar"/>
              </w:rPr>
              <w:t>2018年6月3日</w:t>
            </w:r>
          </w:p>
        </w:tc>
      </w:tr>
      <w:tr w14:paraId="22766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15" w:hRule="atLeast"/>
        </w:trPr>
        <w:tc>
          <w:tcPr>
            <w:tcW w:w="658" w:type="dxa"/>
            <w:tcBorders>
              <w:top w:val="nil"/>
              <w:left w:val="single" w:color="000000" w:sz="8" w:space="0"/>
              <w:bottom w:val="single" w:color="000000" w:sz="8" w:space="0"/>
              <w:right w:val="single" w:color="000000" w:sz="8" w:space="0"/>
            </w:tcBorders>
            <w:shd w:val="clear" w:color="auto" w:fill="FFFFFF"/>
            <w:tcMar>
              <w:bottom w:w="0" w:type="dxa"/>
            </w:tcMar>
            <w:vAlign w:val="center"/>
          </w:tcPr>
          <w:p w14:paraId="68E8C7F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4"/>
                <w:szCs w:val="24"/>
                <w:bdr w:val="none" w:color="auto" w:sz="0" w:space="0"/>
                <w:lang w:val="en-US" w:eastAsia="zh-CN" w:bidi="ar"/>
              </w:rPr>
              <w:t>3</w:t>
            </w:r>
          </w:p>
        </w:tc>
        <w:tc>
          <w:tcPr>
            <w:tcW w:w="1645" w:type="dxa"/>
            <w:tcBorders>
              <w:top w:val="nil"/>
              <w:left w:val="nil"/>
              <w:bottom w:val="single" w:color="000000" w:sz="8" w:space="0"/>
              <w:right w:val="single" w:color="000000" w:sz="8" w:space="0"/>
            </w:tcBorders>
            <w:shd w:val="clear" w:color="auto" w:fill="FFFFFF"/>
            <w:tcMar>
              <w:bottom w:w="0" w:type="dxa"/>
            </w:tcMar>
            <w:vAlign w:val="center"/>
          </w:tcPr>
          <w:p w14:paraId="57D1EEF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4"/>
                <w:szCs w:val="24"/>
                <w:bdr w:val="none" w:color="auto" w:sz="0" w:space="0"/>
                <w:lang w:val="en-US" w:eastAsia="zh-CN" w:bidi="ar"/>
              </w:rPr>
              <w:t>高府办发〔2018〕56号</w:t>
            </w:r>
          </w:p>
        </w:tc>
        <w:tc>
          <w:tcPr>
            <w:tcW w:w="4049" w:type="dxa"/>
            <w:tcBorders>
              <w:top w:val="nil"/>
              <w:left w:val="nil"/>
              <w:bottom w:val="single" w:color="000000" w:sz="8" w:space="0"/>
              <w:right w:val="single" w:color="000000" w:sz="8" w:space="0"/>
            </w:tcBorders>
            <w:shd w:val="clear" w:color="auto" w:fill="FFFFFF"/>
            <w:tcMar>
              <w:bottom w:w="0" w:type="dxa"/>
            </w:tcMar>
            <w:vAlign w:val="center"/>
          </w:tcPr>
          <w:p w14:paraId="766C94A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i w:val="0"/>
                <w:iCs w:val="0"/>
                <w:caps w:val="0"/>
                <w:color w:val="000000"/>
                <w:spacing w:val="0"/>
                <w:kern w:val="0"/>
                <w:sz w:val="24"/>
                <w:szCs w:val="24"/>
                <w:bdr w:val="none" w:color="auto" w:sz="0" w:space="0"/>
                <w:lang w:val="en-US" w:eastAsia="zh-CN" w:bidi="ar"/>
              </w:rPr>
              <w:t>高安市人民政府办公室关于印发高安市物业管理实施细则的通知</w:t>
            </w:r>
          </w:p>
        </w:tc>
        <w:tc>
          <w:tcPr>
            <w:tcW w:w="2151" w:type="dxa"/>
            <w:tcBorders>
              <w:top w:val="nil"/>
              <w:left w:val="nil"/>
              <w:bottom w:val="single" w:color="000000" w:sz="8" w:space="0"/>
              <w:right w:val="single" w:color="000000" w:sz="8" w:space="0"/>
            </w:tcBorders>
            <w:shd w:val="clear" w:color="auto" w:fill="FFFFFF"/>
            <w:tcMar>
              <w:bottom w:w="0" w:type="dxa"/>
            </w:tcMar>
            <w:vAlign w:val="center"/>
          </w:tcPr>
          <w:p w14:paraId="0F817430">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4"/>
                <w:szCs w:val="24"/>
                <w:bdr w:val="none" w:color="auto" w:sz="0" w:space="0"/>
                <w:lang w:val="en-US" w:eastAsia="zh-CN" w:bidi="ar"/>
              </w:rPr>
              <w:t> 2018年7月20日</w:t>
            </w:r>
          </w:p>
        </w:tc>
      </w:tr>
      <w:tr w14:paraId="179BB3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215" w:hRule="atLeast"/>
        </w:trPr>
        <w:tc>
          <w:tcPr>
            <w:tcW w:w="658" w:type="dxa"/>
            <w:tcBorders>
              <w:top w:val="nil"/>
              <w:left w:val="single" w:color="000000" w:sz="8" w:space="0"/>
              <w:bottom w:val="single" w:color="000000" w:sz="8" w:space="0"/>
              <w:right w:val="single" w:color="000000" w:sz="8" w:space="0"/>
            </w:tcBorders>
            <w:shd w:val="clear" w:color="auto" w:fill="FFFFFF"/>
            <w:tcMar>
              <w:bottom w:w="0" w:type="dxa"/>
            </w:tcMar>
            <w:vAlign w:val="center"/>
          </w:tcPr>
          <w:p w14:paraId="4F5F2298">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4"/>
                <w:szCs w:val="24"/>
                <w:bdr w:val="none" w:color="auto" w:sz="0" w:space="0"/>
                <w:lang w:val="en-US" w:eastAsia="zh-CN" w:bidi="ar"/>
              </w:rPr>
              <w:t>4</w:t>
            </w:r>
          </w:p>
        </w:tc>
        <w:tc>
          <w:tcPr>
            <w:tcW w:w="1645" w:type="dxa"/>
            <w:tcBorders>
              <w:top w:val="nil"/>
              <w:left w:val="nil"/>
              <w:bottom w:val="single" w:color="000000" w:sz="8" w:space="0"/>
              <w:right w:val="single" w:color="000000" w:sz="8" w:space="0"/>
            </w:tcBorders>
            <w:shd w:val="clear" w:color="auto" w:fill="FFFFFF"/>
            <w:tcMar>
              <w:bottom w:w="0" w:type="dxa"/>
            </w:tcMar>
            <w:vAlign w:val="center"/>
          </w:tcPr>
          <w:p w14:paraId="2C1A989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4"/>
                <w:szCs w:val="24"/>
                <w:bdr w:val="none" w:color="auto" w:sz="0" w:space="0"/>
                <w:lang w:val="en-US" w:eastAsia="zh-CN" w:bidi="ar"/>
              </w:rPr>
              <w:t>高府发</w:t>
            </w:r>
          </w:p>
          <w:p w14:paraId="2E28C73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4"/>
                <w:szCs w:val="24"/>
                <w:bdr w:val="none" w:color="auto" w:sz="0" w:space="0"/>
                <w:lang w:val="en-US" w:eastAsia="zh-CN" w:bidi="ar"/>
              </w:rPr>
              <w:t>[2020] 2号</w:t>
            </w:r>
          </w:p>
        </w:tc>
        <w:tc>
          <w:tcPr>
            <w:tcW w:w="4049" w:type="dxa"/>
            <w:tcBorders>
              <w:top w:val="nil"/>
              <w:left w:val="nil"/>
              <w:bottom w:val="single" w:color="000000" w:sz="8" w:space="0"/>
              <w:right w:val="single" w:color="000000" w:sz="8" w:space="0"/>
            </w:tcBorders>
            <w:shd w:val="clear" w:color="auto" w:fill="FFFFFF"/>
            <w:tcMar>
              <w:bottom w:w="0" w:type="dxa"/>
            </w:tcMar>
            <w:vAlign w:val="center"/>
          </w:tcPr>
          <w:p w14:paraId="72D9D4B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i w:val="0"/>
                <w:iCs w:val="0"/>
                <w:caps w:val="0"/>
                <w:color w:val="000000"/>
                <w:spacing w:val="0"/>
                <w:kern w:val="0"/>
                <w:sz w:val="24"/>
                <w:szCs w:val="24"/>
                <w:bdr w:val="none" w:color="auto" w:sz="0" w:space="0"/>
                <w:lang w:val="en-US" w:eastAsia="zh-CN" w:bidi="ar"/>
              </w:rPr>
              <w:t>关于印发高安市畜禽养殖规划禁养区划定调整方案的通知</w:t>
            </w:r>
          </w:p>
        </w:tc>
        <w:tc>
          <w:tcPr>
            <w:tcW w:w="2151" w:type="dxa"/>
            <w:tcBorders>
              <w:top w:val="nil"/>
              <w:left w:val="nil"/>
              <w:bottom w:val="single" w:color="000000" w:sz="8" w:space="0"/>
              <w:right w:val="single" w:color="000000" w:sz="8" w:space="0"/>
            </w:tcBorders>
            <w:shd w:val="clear" w:color="auto" w:fill="FFFFFF"/>
            <w:tcMar>
              <w:bottom w:w="0" w:type="dxa"/>
            </w:tcMar>
            <w:vAlign w:val="center"/>
          </w:tcPr>
          <w:p w14:paraId="2A9CA8AF">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4"/>
                <w:szCs w:val="24"/>
                <w:bdr w:val="none" w:color="auto" w:sz="0" w:space="0"/>
                <w:lang w:val="en-US" w:eastAsia="zh-CN" w:bidi="ar"/>
              </w:rPr>
              <w:t>2020年2月25日</w:t>
            </w:r>
          </w:p>
        </w:tc>
      </w:tr>
      <w:tr w14:paraId="0A441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6" w:hRule="atLeast"/>
        </w:trPr>
        <w:tc>
          <w:tcPr>
            <w:tcW w:w="658" w:type="dxa"/>
            <w:tcBorders>
              <w:top w:val="nil"/>
              <w:left w:val="single" w:color="000000" w:sz="8" w:space="0"/>
              <w:bottom w:val="single" w:color="000000" w:sz="8" w:space="0"/>
              <w:right w:val="single" w:color="000000" w:sz="8" w:space="0"/>
            </w:tcBorders>
            <w:shd w:val="clear" w:color="auto" w:fill="FFFFFF"/>
            <w:tcMar>
              <w:bottom w:w="0" w:type="dxa"/>
            </w:tcMar>
            <w:vAlign w:val="center"/>
          </w:tcPr>
          <w:p w14:paraId="0EED809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4"/>
                <w:szCs w:val="24"/>
                <w:bdr w:val="none" w:color="auto" w:sz="0" w:space="0"/>
                <w:lang w:val="en-US" w:eastAsia="zh-CN" w:bidi="ar"/>
              </w:rPr>
              <w:t>5</w:t>
            </w:r>
          </w:p>
        </w:tc>
        <w:tc>
          <w:tcPr>
            <w:tcW w:w="1645" w:type="dxa"/>
            <w:tcBorders>
              <w:top w:val="nil"/>
              <w:left w:val="nil"/>
              <w:bottom w:val="single" w:color="000000" w:sz="8" w:space="0"/>
              <w:right w:val="single" w:color="000000" w:sz="8" w:space="0"/>
            </w:tcBorders>
            <w:shd w:val="clear" w:color="auto" w:fill="FFFFFF"/>
            <w:tcMar>
              <w:bottom w:w="0" w:type="dxa"/>
            </w:tcMar>
            <w:vAlign w:val="center"/>
          </w:tcPr>
          <w:p w14:paraId="08787399">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4"/>
                <w:szCs w:val="24"/>
                <w:bdr w:val="none" w:color="auto" w:sz="0" w:space="0"/>
                <w:lang w:val="en-US" w:eastAsia="zh-CN" w:bidi="ar"/>
              </w:rPr>
              <w:t>高府办发〔2021〕5号</w:t>
            </w:r>
          </w:p>
        </w:tc>
        <w:tc>
          <w:tcPr>
            <w:tcW w:w="4049" w:type="dxa"/>
            <w:tcBorders>
              <w:top w:val="nil"/>
              <w:left w:val="nil"/>
              <w:bottom w:val="single" w:color="000000" w:sz="8" w:space="0"/>
              <w:right w:val="single" w:color="000000" w:sz="8" w:space="0"/>
            </w:tcBorders>
            <w:shd w:val="clear" w:color="auto" w:fill="FFFFFF"/>
            <w:tcMar>
              <w:bottom w:w="0" w:type="dxa"/>
            </w:tcMar>
            <w:vAlign w:val="center"/>
          </w:tcPr>
          <w:p w14:paraId="608B0924">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textAlignment w:val="center"/>
            </w:pPr>
            <w:r>
              <w:rPr>
                <w:rFonts w:hint="eastAsia" w:ascii="宋体" w:hAnsi="宋体" w:eastAsia="宋体" w:cs="宋体"/>
                <w:i w:val="0"/>
                <w:iCs w:val="0"/>
                <w:caps w:val="0"/>
                <w:color w:val="000000"/>
                <w:spacing w:val="0"/>
                <w:kern w:val="0"/>
                <w:sz w:val="24"/>
                <w:szCs w:val="24"/>
                <w:bdr w:val="none" w:color="auto" w:sz="0" w:space="0"/>
                <w:lang w:val="en-US" w:eastAsia="zh-CN" w:bidi="ar"/>
              </w:rPr>
              <w:t>高安市人民政府办公室关于印发高安市城市照明设施管护办法的通知</w:t>
            </w:r>
          </w:p>
        </w:tc>
        <w:tc>
          <w:tcPr>
            <w:tcW w:w="2151" w:type="dxa"/>
            <w:tcBorders>
              <w:top w:val="nil"/>
              <w:left w:val="nil"/>
              <w:bottom w:val="single" w:color="000000" w:sz="8" w:space="0"/>
              <w:right w:val="single" w:color="000000" w:sz="8" w:space="0"/>
            </w:tcBorders>
            <w:shd w:val="clear" w:color="auto" w:fill="FFFFFF"/>
            <w:tcMar>
              <w:bottom w:w="0" w:type="dxa"/>
            </w:tcMar>
            <w:vAlign w:val="center"/>
          </w:tcPr>
          <w:p w14:paraId="740EB3D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center"/>
              <w:textAlignment w:val="center"/>
            </w:pPr>
            <w:r>
              <w:rPr>
                <w:rFonts w:hint="eastAsia" w:ascii="宋体" w:hAnsi="宋体" w:eastAsia="宋体" w:cs="宋体"/>
                <w:i w:val="0"/>
                <w:iCs w:val="0"/>
                <w:caps w:val="0"/>
                <w:color w:val="000000"/>
                <w:spacing w:val="0"/>
                <w:kern w:val="0"/>
                <w:sz w:val="24"/>
                <w:szCs w:val="24"/>
                <w:bdr w:val="none" w:color="auto" w:sz="0" w:space="0"/>
                <w:lang w:val="en-US" w:eastAsia="zh-CN" w:bidi="ar"/>
              </w:rPr>
              <w:t>2021年2月26日</w:t>
            </w:r>
          </w:p>
        </w:tc>
      </w:tr>
    </w:tbl>
    <w:p w14:paraId="053BAE9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微软雅黑" w:hAnsi="微软雅黑" w:eastAsia="微软雅黑" w:cs="微软雅黑"/>
          <w:i w:val="0"/>
          <w:iCs w:val="0"/>
          <w:caps w:val="0"/>
          <w:color w:val="000000"/>
          <w:spacing w:val="0"/>
          <w:sz w:val="26"/>
          <w:szCs w:val="26"/>
        </w:rPr>
      </w:pPr>
      <w:r>
        <w:rPr>
          <w:rFonts w:ascii="Calibri" w:hAnsi="Calibri" w:eastAsia="微软雅黑" w:cs="Calibri"/>
          <w:i w:val="0"/>
          <w:iCs w:val="0"/>
          <w:caps w:val="0"/>
          <w:color w:val="000000"/>
          <w:spacing w:val="0"/>
          <w:kern w:val="0"/>
          <w:sz w:val="21"/>
          <w:szCs w:val="21"/>
          <w:bdr w:val="none" w:color="auto" w:sz="0" w:space="0"/>
          <w:shd w:val="clear" w:fill="FFFFFF"/>
          <w:lang w:val="en-US" w:eastAsia="zh-CN" w:bidi="ar"/>
        </w:rPr>
        <w:t> </w:t>
      </w:r>
    </w:p>
    <w:p w14:paraId="65B41272">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21064E"/>
    <w:rsid w:val="692106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2024-12-16T07:32:00Z</dcterms:created>
  <dc:creator>Administrator</dc:creator>
  <cp:lastModifiedBy>Administrator</cp:lastModifiedBy>
  <dcterms:modified xsi:type="dcterms:W3CDTF">2024-12-16T07:33:01Z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6B761FC534794210820DA43B7F062821_11</vt:lpwstr>
  </property>
</Properties>
</file>