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56" w:lineRule="atLeast"/>
        <w:ind w:left="0" w:right="0" w:firstLine="0"/>
        <w:jc w:val="center"/>
        <w:rPr>
          <w:rFonts w:ascii="微软雅黑" w:hAnsi="微软雅黑" w:eastAsia="微软雅黑" w:cs="微软雅黑"/>
          <w:b w:val="0"/>
          <w:bCs w:val="0"/>
          <w:i w:val="0"/>
          <w:iCs w:val="0"/>
          <w:caps w:val="0"/>
          <w:color w:val="0E59A4"/>
          <w:spacing w:val="0"/>
          <w:sz w:val="47"/>
          <w:szCs w:val="47"/>
        </w:rPr>
      </w:pPr>
      <w:r>
        <w:rPr>
          <w:rFonts w:hint="eastAsia" w:ascii="方正公文小标宋" w:hAnsi="方正公文小标宋" w:eastAsia="方正公文小标宋" w:cs="方正公文小标宋"/>
          <w:b w:val="0"/>
          <w:bCs w:val="0"/>
          <w:i w:val="0"/>
          <w:iCs w:val="0"/>
          <w:caps w:val="0"/>
          <w:color w:val="auto"/>
          <w:spacing w:val="0"/>
          <w:sz w:val="47"/>
          <w:szCs w:val="47"/>
        </w:rPr>
        <w:t>高安市供销合作社联合社202</w:t>
      </w:r>
      <w:r>
        <w:rPr>
          <w:rFonts w:hint="eastAsia" w:ascii="方正公文小标宋" w:hAnsi="方正公文小标宋" w:eastAsia="方正公文小标宋" w:cs="方正公文小标宋"/>
          <w:b w:val="0"/>
          <w:bCs w:val="0"/>
          <w:i w:val="0"/>
          <w:iCs w:val="0"/>
          <w:caps w:val="0"/>
          <w:color w:val="auto"/>
          <w:spacing w:val="0"/>
          <w:sz w:val="47"/>
          <w:szCs w:val="47"/>
          <w:lang w:val="en-US" w:eastAsia="zh-CN"/>
        </w:rPr>
        <w:t>4</w:t>
      </w:r>
      <w:r>
        <w:rPr>
          <w:rFonts w:hint="eastAsia" w:ascii="方正公文小标宋" w:hAnsi="方正公文小标宋" w:eastAsia="方正公文小标宋" w:cs="方正公文小标宋"/>
          <w:b w:val="0"/>
          <w:bCs w:val="0"/>
          <w:i w:val="0"/>
          <w:iCs w:val="0"/>
          <w:caps w:val="0"/>
          <w:color w:val="auto"/>
          <w:spacing w:val="0"/>
          <w:sz w:val="47"/>
          <w:szCs w:val="47"/>
        </w:rPr>
        <w:t>年政府信息公开工作年度报告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方正仿宋_GB2312" w:hAnsi="方正仿宋_GB2312" w:eastAsia="方正仿宋_GB2312" w:cs="方正仿宋_GB2312"/>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pPr>
      <w:r>
        <w:rPr>
          <w:rFonts w:ascii="方正仿宋_GB2312" w:hAnsi="方正仿宋_GB2312" w:eastAsia="方正仿宋_GB2312" w:cs="方正仿宋_GB2312"/>
          <w:i w:val="0"/>
          <w:iCs w:val="0"/>
          <w:caps w:val="0"/>
          <w:color w:val="000000"/>
          <w:spacing w:val="0"/>
          <w:kern w:val="0"/>
          <w:sz w:val="32"/>
          <w:szCs w:val="32"/>
          <w:shd w:val="clear" w:fill="FFFFFF"/>
          <w:lang w:val="en-US" w:eastAsia="zh-CN" w:bidi="ar"/>
        </w:rPr>
        <w:t>本报告依据《中华人民共和国政府信息公开条例》（国务院令第</w:t>
      </w:r>
      <w:r>
        <w:rPr>
          <w:rFonts w:hint="eastAsia" w:ascii="方正仿宋_GB2312" w:hAnsi="方正仿宋_GB2312" w:eastAsia="方正仿宋_GB2312" w:cs="方正仿宋_GB2312"/>
          <w:i w:val="0"/>
          <w:iCs w:val="0"/>
          <w:caps w:val="0"/>
          <w:color w:val="000000"/>
          <w:spacing w:val="0"/>
          <w:kern w:val="0"/>
          <w:sz w:val="32"/>
          <w:szCs w:val="32"/>
          <w:shd w:val="clear" w:fill="FFFFFF"/>
          <w:lang w:val="en-US" w:eastAsia="zh-CN" w:bidi="ar"/>
        </w:rPr>
        <w:t>711号，以下简称新《条例》）和《国务院办公厅政府信息与政务公开办公室关于印发中华人民共和国政府信息公开工作年度报告格式的通知》（国办公开办函〔2021〕30号）要求，由高安市供销联社结合有关统计数据编制。本年度报告中所列数据的统计期限自2024年1月1日起至2024年12月31日止。全文包括总体情况、主动公开政府信息情况、收到和处理政府信息公开申请情况、政府信息公开行政复议行政诉讼情况、存在的主要问题及改进情况、其他需要报告的事项。如对本报告有任何疑问，请与高安市供销联社人秘股联系（电话：0795-5212689，邮编：330800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pPr>
      <w:r>
        <w:rPr>
          <w:rFonts w:ascii="黑体" w:hAnsi="宋体" w:eastAsia="黑体" w:cs="黑体"/>
          <w:b w:val="0"/>
          <w:bCs w:val="0"/>
          <w:i w:val="0"/>
          <w:iCs w:val="0"/>
          <w:caps w:val="0"/>
          <w:color w:val="000000"/>
          <w:spacing w:val="0"/>
          <w:kern w:val="0"/>
          <w:sz w:val="32"/>
          <w:szCs w:val="32"/>
          <w:shd w:val="clear" w:fill="FFFFFF"/>
          <w:lang w:val="en-US" w:eastAsia="zh-CN" w:bidi="ar"/>
        </w:rPr>
        <w:t>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ascii="楷体_GB2312" w:hAnsi="微软雅黑" w:eastAsia="楷体_GB2312" w:cs="楷体_GB2312"/>
          <w:b/>
          <w:bCs/>
          <w:i w:val="0"/>
          <w:iCs w:val="0"/>
          <w:caps w:val="0"/>
          <w:color w:val="000000"/>
          <w:spacing w:val="0"/>
          <w:sz w:val="32"/>
          <w:szCs w:val="32"/>
          <w:shd w:val="clear" w:fill="FFFFFF"/>
        </w:rPr>
        <w:t>（</w:t>
      </w:r>
      <w:r>
        <w:rPr>
          <w:rFonts w:hint="eastAsia" w:ascii="楷体_GB2312" w:hAnsi="微软雅黑" w:eastAsia="楷体_GB2312" w:cs="楷体_GB2312"/>
          <w:b/>
          <w:bCs/>
          <w:i w:val="0"/>
          <w:iCs w:val="0"/>
          <w:caps w:val="0"/>
          <w:color w:val="000000"/>
          <w:spacing w:val="0"/>
          <w:sz w:val="32"/>
          <w:szCs w:val="32"/>
          <w:shd w:val="clear" w:fill="FFFFFF"/>
        </w:rPr>
        <w:t>一）主动公开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pPr>
      <w:r>
        <w:rPr>
          <w:rFonts w:hint="eastAsia" w:ascii="方正仿宋_GB2312" w:hAnsi="方正仿宋_GB2312" w:eastAsia="方正仿宋_GB2312" w:cs="方正仿宋_GB2312"/>
          <w:i w:val="0"/>
          <w:iCs w:val="0"/>
          <w:caps w:val="0"/>
          <w:color w:val="333333"/>
          <w:spacing w:val="0"/>
          <w:sz w:val="32"/>
          <w:szCs w:val="32"/>
          <w:shd w:val="clear" w:fill="FFFFFF"/>
        </w:rPr>
        <w:t>202</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4</w:t>
      </w:r>
      <w:r>
        <w:rPr>
          <w:rFonts w:hint="eastAsia" w:ascii="方正仿宋_GB2312" w:hAnsi="方正仿宋_GB2312" w:eastAsia="方正仿宋_GB2312" w:cs="方正仿宋_GB2312"/>
          <w:i w:val="0"/>
          <w:iCs w:val="0"/>
          <w:caps w:val="0"/>
          <w:color w:val="333333"/>
          <w:spacing w:val="0"/>
          <w:sz w:val="32"/>
          <w:szCs w:val="32"/>
          <w:shd w:val="clear" w:fill="FFFFFF"/>
        </w:rPr>
        <w:t>年，市供销联社共发布政务公开信息</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67</w:t>
      </w:r>
      <w:r>
        <w:rPr>
          <w:rFonts w:hint="eastAsia" w:ascii="方正仿宋_GB2312" w:hAnsi="方正仿宋_GB2312" w:eastAsia="方正仿宋_GB2312" w:cs="方正仿宋_GB2312"/>
          <w:i w:val="0"/>
          <w:iCs w:val="0"/>
          <w:caps w:val="0"/>
          <w:color w:val="333333"/>
          <w:spacing w:val="0"/>
          <w:sz w:val="32"/>
          <w:szCs w:val="32"/>
          <w:shd w:val="clear" w:fill="FFFFFF"/>
        </w:rPr>
        <w:t>条，其中政策文件</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4</w:t>
      </w:r>
      <w:r>
        <w:rPr>
          <w:rFonts w:hint="eastAsia" w:ascii="方正仿宋_GB2312" w:hAnsi="方正仿宋_GB2312" w:eastAsia="方正仿宋_GB2312" w:cs="方正仿宋_GB2312"/>
          <w:i w:val="0"/>
          <w:iCs w:val="0"/>
          <w:caps w:val="0"/>
          <w:color w:val="333333"/>
          <w:spacing w:val="0"/>
          <w:sz w:val="32"/>
          <w:szCs w:val="32"/>
          <w:shd w:val="clear" w:fill="FFFFFF"/>
        </w:rPr>
        <w:t>条，政策解读</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4</w:t>
      </w:r>
      <w:r>
        <w:rPr>
          <w:rFonts w:hint="eastAsia" w:ascii="方正仿宋_GB2312" w:hAnsi="方正仿宋_GB2312" w:eastAsia="方正仿宋_GB2312" w:cs="方正仿宋_GB2312"/>
          <w:i w:val="0"/>
          <w:iCs w:val="0"/>
          <w:caps w:val="0"/>
          <w:color w:val="333333"/>
          <w:spacing w:val="0"/>
          <w:sz w:val="32"/>
          <w:szCs w:val="32"/>
          <w:shd w:val="clear" w:fill="FFFFFF"/>
        </w:rPr>
        <w:t>条，会议公开</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6</w:t>
      </w:r>
      <w:r>
        <w:rPr>
          <w:rFonts w:hint="eastAsia" w:ascii="方正仿宋_GB2312" w:hAnsi="方正仿宋_GB2312" w:eastAsia="方正仿宋_GB2312" w:cs="方正仿宋_GB2312"/>
          <w:i w:val="0"/>
          <w:iCs w:val="0"/>
          <w:caps w:val="0"/>
          <w:color w:val="333333"/>
          <w:spacing w:val="0"/>
          <w:sz w:val="32"/>
          <w:szCs w:val="32"/>
          <w:shd w:val="clear" w:fill="FFFFFF"/>
        </w:rPr>
        <w:t>条，</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公示与意见征集4条，</w:t>
      </w:r>
      <w:r>
        <w:rPr>
          <w:rFonts w:hint="eastAsia" w:ascii="方正仿宋_GB2312" w:hAnsi="方正仿宋_GB2312" w:eastAsia="方正仿宋_GB2312" w:cs="方正仿宋_GB2312"/>
          <w:i w:val="0"/>
          <w:iCs w:val="0"/>
          <w:caps w:val="0"/>
          <w:color w:val="333333"/>
          <w:spacing w:val="0"/>
          <w:sz w:val="32"/>
          <w:szCs w:val="32"/>
          <w:shd w:val="clear" w:fill="FFFFFF"/>
        </w:rPr>
        <w:t>重大决策跟踪反馈和执行效果评估3条，决策部署落实</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2</w:t>
      </w:r>
      <w:r>
        <w:rPr>
          <w:rFonts w:hint="eastAsia" w:ascii="方正仿宋_GB2312" w:hAnsi="方正仿宋_GB2312" w:eastAsia="方正仿宋_GB2312" w:cs="方正仿宋_GB2312"/>
          <w:i w:val="0"/>
          <w:iCs w:val="0"/>
          <w:caps w:val="0"/>
          <w:color w:val="333333"/>
          <w:spacing w:val="0"/>
          <w:sz w:val="32"/>
          <w:szCs w:val="32"/>
          <w:shd w:val="clear" w:fill="FFFFFF"/>
        </w:rPr>
        <w:t>条，规划计划</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3</w:t>
      </w:r>
      <w:r>
        <w:rPr>
          <w:rFonts w:hint="eastAsia" w:ascii="方正仿宋_GB2312" w:hAnsi="方正仿宋_GB2312" w:eastAsia="方正仿宋_GB2312" w:cs="方正仿宋_GB2312"/>
          <w:i w:val="0"/>
          <w:iCs w:val="0"/>
          <w:caps w:val="0"/>
          <w:color w:val="333333"/>
          <w:spacing w:val="0"/>
          <w:sz w:val="32"/>
          <w:szCs w:val="32"/>
          <w:shd w:val="clear" w:fill="FFFFFF"/>
        </w:rPr>
        <w:t>条，主要领导信息1条，机构职能2条，政务信息34条，人事信息</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2</w:t>
      </w:r>
      <w:r>
        <w:rPr>
          <w:rFonts w:hint="eastAsia" w:ascii="方正仿宋_GB2312" w:hAnsi="方正仿宋_GB2312" w:eastAsia="方正仿宋_GB2312" w:cs="方正仿宋_GB2312"/>
          <w:i w:val="0"/>
          <w:iCs w:val="0"/>
          <w:caps w:val="0"/>
          <w:color w:val="333333"/>
          <w:spacing w:val="0"/>
          <w:sz w:val="32"/>
          <w:szCs w:val="32"/>
          <w:shd w:val="clear" w:fill="FFFFFF"/>
        </w:rPr>
        <w:t>条，财政信息2条。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楷体_GB2312" w:hAnsi="微软雅黑" w:eastAsia="楷体_GB2312" w:cs="楷体_GB2312"/>
          <w:b/>
          <w:bCs/>
          <w:i w:val="0"/>
          <w:iCs w:val="0"/>
          <w:caps w:val="0"/>
          <w:color w:val="000000"/>
          <w:spacing w:val="0"/>
          <w:sz w:val="32"/>
          <w:szCs w:val="32"/>
          <w:shd w:val="clear" w:fill="FFFFFF"/>
        </w:rPr>
        <w:t>（二）依申请公开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pPr>
      <w:r>
        <w:rPr>
          <w:rFonts w:hint="eastAsia" w:ascii="方正仿宋_GB2312" w:hAnsi="方正仿宋_GB2312" w:eastAsia="方正仿宋_GB2312" w:cs="方正仿宋_GB2312"/>
          <w:i w:val="0"/>
          <w:iCs w:val="0"/>
          <w:caps w:val="0"/>
          <w:color w:val="333333"/>
          <w:spacing w:val="0"/>
          <w:sz w:val="32"/>
          <w:szCs w:val="32"/>
          <w:shd w:val="clear" w:fill="FFFFFF"/>
        </w:rPr>
        <w:t>202</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4</w:t>
      </w:r>
      <w:r>
        <w:rPr>
          <w:rFonts w:hint="eastAsia" w:ascii="方正仿宋_GB2312" w:hAnsi="方正仿宋_GB2312" w:eastAsia="方正仿宋_GB2312" w:cs="方正仿宋_GB2312"/>
          <w:i w:val="0"/>
          <w:iCs w:val="0"/>
          <w:caps w:val="0"/>
          <w:color w:val="333333"/>
          <w:spacing w:val="0"/>
          <w:sz w:val="32"/>
          <w:szCs w:val="32"/>
          <w:shd w:val="clear" w:fill="FFFFFF"/>
        </w:rPr>
        <w:t>年我社全年共收到依申请公开0件，公开0件，不予公开0件，因政府信息依申请公开引起行政复议0件，行政诉讼0件。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楷体_GB2312" w:hAnsi="微软雅黑" w:eastAsia="楷体_GB2312" w:cs="楷体_GB2312"/>
          <w:b/>
          <w:bCs/>
          <w:i w:val="0"/>
          <w:iCs w:val="0"/>
          <w:caps w:val="0"/>
          <w:color w:val="000000"/>
          <w:spacing w:val="0"/>
          <w:sz w:val="32"/>
          <w:szCs w:val="32"/>
          <w:shd w:val="clear" w:fill="FFFFFF"/>
        </w:rPr>
        <w:t>（三）政府信息管理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方正仿宋_GB2312" w:hAnsi="方正仿宋_GB2312" w:eastAsia="方正仿宋_GB2312" w:cs="方正仿宋_GB2312"/>
          <w:b/>
          <w:bCs/>
          <w:i w:val="0"/>
          <w:iCs w:val="0"/>
          <w:caps w:val="0"/>
          <w:color w:val="333333"/>
          <w:spacing w:val="0"/>
          <w:sz w:val="32"/>
          <w:szCs w:val="32"/>
          <w:shd w:val="clear" w:fill="FFFFFF"/>
        </w:rPr>
        <w:t>一是</w:t>
      </w:r>
      <w:r>
        <w:rPr>
          <w:rFonts w:hint="eastAsia" w:ascii="方正仿宋_GB2312" w:hAnsi="方正仿宋_GB2312" w:eastAsia="方正仿宋_GB2312" w:cs="方正仿宋_GB2312"/>
          <w:b/>
          <w:bCs/>
          <w:i w:val="0"/>
          <w:iCs w:val="0"/>
          <w:caps w:val="0"/>
          <w:color w:val="333333"/>
          <w:spacing w:val="0"/>
          <w:sz w:val="32"/>
          <w:szCs w:val="32"/>
          <w:shd w:val="clear" w:fill="FFFFFF"/>
        </w:rPr>
        <w:t>深化政务公开内容建设。</w:t>
      </w:r>
      <w:r>
        <w:rPr>
          <w:rFonts w:hint="eastAsia" w:ascii="方正仿宋_GB2312" w:hAnsi="方正仿宋_GB2312" w:eastAsia="方正仿宋_GB2312" w:cs="方正仿宋_GB2312"/>
          <w:i w:val="0"/>
          <w:iCs w:val="0"/>
          <w:caps w:val="0"/>
          <w:color w:val="333333"/>
          <w:spacing w:val="0"/>
          <w:sz w:val="32"/>
          <w:szCs w:val="32"/>
          <w:shd w:val="clear" w:fill="FFFFFF"/>
        </w:rPr>
        <w:t>市供销联社将政务公开内容的质量视为关键着力点，紧密围绕民众关切的问题，通过融入图片、图表等多种表现形式，使政务公开内容更为丰富多样，从而增强民众的阅读体验与收获。</w:t>
      </w:r>
      <w:r>
        <w:rPr>
          <w:rFonts w:hint="eastAsia" w:ascii="方正仿宋_GB2312" w:hAnsi="方正仿宋_GB2312" w:eastAsia="方正仿宋_GB2312" w:cs="方正仿宋_GB2312"/>
          <w:b/>
          <w:bCs/>
          <w:i w:val="0"/>
          <w:iCs w:val="0"/>
          <w:caps w:val="0"/>
          <w:color w:val="333333"/>
          <w:spacing w:val="0"/>
          <w:sz w:val="32"/>
          <w:szCs w:val="32"/>
          <w:shd w:val="clear" w:fill="FFFFFF"/>
        </w:rPr>
        <w:t>二是严格规范政务公开流程。</w:t>
      </w:r>
      <w:r>
        <w:rPr>
          <w:rFonts w:hint="eastAsia" w:ascii="方正仿宋_GB2312" w:hAnsi="方正仿宋_GB2312" w:eastAsia="方正仿宋_GB2312" w:cs="方正仿宋_GB2312"/>
          <w:i w:val="0"/>
          <w:iCs w:val="0"/>
          <w:caps w:val="0"/>
          <w:color w:val="333333"/>
          <w:spacing w:val="0"/>
          <w:sz w:val="32"/>
          <w:szCs w:val="32"/>
          <w:shd w:val="clear" w:fill="FFFFFF"/>
        </w:rPr>
        <w:t>在政务公开平台上发布的所有信息，均需严格遵循“三审三校”、保密审查及审签等制度，对内容进行层层把关，确保信息的准确性和适宜性，有效避免任何形式的负面舆论引导，如“</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低级红</w:t>
      </w:r>
      <w:r>
        <w:rPr>
          <w:rFonts w:hint="eastAsia" w:ascii="方正仿宋_GB2312" w:hAnsi="方正仿宋_GB2312" w:eastAsia="方正仿宋_GB2312" w:cs="方正仿宋_GB2312"/>
          <w:i w:val="0"/>
          <w:iCs w:val="0"/>
          <w:caps w:val="0"/>
          <w:color w:val="333333"/>
          <w:spacing w:val="0"/>
          <w:sz w:val="32"/>
          <w:szCs w:val="32"/>
          <w:shd w:val="clear" w:fill="FFFFFF"/>
        </w:rPr>
        <w:t>”或“高级黑”现象的发生。</w:t>
      </w:r>
      <w:r>
        <w:rPr>
          <w:rFonts w:hint="eastAsia" w:ascii="方正仿宋_GB2312" w:hAnsi="方正仿宋_GB2312" w:eastAsia="方正仿宋_GB2312" w:cs="方正仿宋_GB2312"/>
          <w:b/>
          <w:bCs/>
          <w:i w:val="0"/>
          <w:iCs w:val="0"/>
          <w:caps w:val="0"/>
          <w:color w:val="333333"/>
          <w:spacing w:val="0"/>
          <w:sz w:val="32"/>
          <w:szCs w:val="32"/>
          <w:shd w:val="clear" w:fill="FFFFFF"/>
        </w:rPr>
        <w:t>三是提升政务公开实效。</w:t>
      </w:r>
      <w:r>
        <w:rPr>
          <w:rFonts w:hint="eastAsia" w:ascii="方正仿宋_GB2312" w:hAnsi="方正仿宋_GB2312" w:eastAsia="方正仿宋_GB2312" w:cs="方正仿宋_GB2312"/>
          <w:i w:val="0"/>
          <w:iCs w:val="0"/>
          <w:caps w:val="0"/>
          <w:color w:val="333333"/>
          <w:spacing w:val="0"/>
          <w:sz w:val="32"/>
          <w:szCs w:val="32"/>
          <w:shd w:val="clear" w:fill="FFFFFF"/>
        </w:rPr>
        <w:t>充分利用政务公开的沟通桥梁功能，通过组织重大决策意见征集活动、</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常态化</w:t>
      </w:r>
      <w:r>
        <w:rPr>
          <w:rFonts w:hint="eastAsia" w:ascii="方正仿宋_GB2312" w:hAnsi="方正仿宋_GB2312" w:eastAsia="方正仿宋_GB2312" w:cs="方正仿宋_GB2312"/>
          <w:i w:val="0"/>
          <w:iCs w:val="0"/>
          <w:caps w:val="0"/>
          <w:color w:val="333333"/>
          <w:spacing w:val="0"/>
          <w:sz w:val="32"/>
          <w:szCs w:val="32"/>
          <w:shd w:val="clear" w:fill="FFFFFF"/>
        </w:rPr>
        <w:t>举办“政府开放日”等多种途径，更加贴近民众，积极倾听并收集民众的意见与建议，深入了解并回应民众关切的紧迫问题和实际困难。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楷体_GB2312" w:hAnsi="微软雅黑" w:eastAsia="楷体_GB2312" w:cs="楷体_GB2312"/>
          <w:b/>
          <w:bCs/>
          <w:i w:val="0"/>
          <w:iCs w:val="0"/>
          <w:caps w:val="0"/>
          <w:color w:val="000000"/>
          <w:spacing w:val="0"/>
          <w:sz w:val="32"/>
          <w:szCs w:val="32"/>
          <w:shd w:val="clear" w:fill="FFFFFF"/>
        </w:rPr>
        <w:t>（四）政府信息公开平台建设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firstLine="640"/>
        <w:jc w:val="both"/>
      </w:pPr>
      <w:r>
        <w:rPr>
          <w:rFonts w:hint="eastAsia" w:ascii="方正仿宋_GB2312" w:hAnsi="方正仿宋_GB2312" w:eastAsia="方正仿宋_GB2312" w:cs="方正仿宋_GB2312"/>
          <w:b w:val="0"/>
          <w:bCs w:val="0"/>
          <w:i w:val="0"/>
          <w:iCs w:val="0"/>
          <w:caps w:val="0"/>
          <w:color w:val="000000"/>
          <w:spacing w:val="0"/>
          <w:sz w:val="32"/>
          <w:szCs w:val="32"/>
          <w:shd w:val="clear" w:fill="FFFFFF"/>
        </w:rPr>
        <w:t>市供销联社政务公开平台开设了政策文件、政策解读</w:t>
      </w:r>
      <w:r>
        <w:rPr>
          <w:rFonts w:hint="eastAsia" w:ascii="方正仿宋_GB2312" w:hAnsi="方正仿宋_GB2312" w:eastAsia="方正仿宋_GB2312" w:cs="方正仿宋_GB2312"/>
          <w:b w:val="0"/>
          <w:bCs w:val="0"/>
          <w:i w:val="0"/>
          <w:iCs w:val="0"/>
          <w:caps w:val="0"/>
          <w:color w:val="000000"/>
          <w:spacing w:val="0"/>
          <w:sz w:val="32"/>
          <w:szCs w:val="32"/>
          <w:shd w:val="clear" w:fill="FFFFFF"/>
          <w:lang w:eastAsia="zh-CN"/>
        </w:rPr>
        <w:t>、</w:t>
      </w:r>
      <w:r>
        <w:rPr>
          <w:rFonts w:hint="eastAsia" w:ascii="方正仿宋_GB2312" w:hAnsi="方正仿宋_GB2312" w:eastAsia="方正仿宋_GB2312" w:cs="方正仿宋_GB2312"/>
          <w:b w:val="0"/>
          <w:bCs w:val="0"/>
          <w:i w:val="0"/>
          <w:iCs w:val="0"/>
          <w:caps w:val="0"/>
          <w:color w:val="000000"/>
          <w:spacing w:val="0"/>
          <w:sz w:val="32"/>
          <w:szCs w:val="32"/>
          <w:shd w:val="clear" w:fill="FFFFFF"/>
        </w:rPr>
        <w:t>会议公开、</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公示与意见征集、</w:t>
      </w:r>
      <w:r>
        <w:rPr>
          <w:rFonts w:hint="eastAsia" w:ascii="方正仿宋_GB2312" w:hAnsi="方正仿宋_GB2312" w:eastAsia="方正仿宋_GB2312" w:cs="方正仿宋_GB2312"/>
          <w:b w:val="0"/>
          <w:bCs w:val="0"/>
          <w:i w:val="0"/>
          <w:iCs w:val="0"/>
          <w:caps w:val="0"/>
          <w:color w:val="000000"/>
          <w:spacing w:val="0"/>
          <w:sz w:val="32"/>
          <w:szCs w:val="32"/>
          <w:shd w:val="clear" w:fill="FFFFFF"/>
        </w:rPr>
        <w:t>政务信息、财政信息等栏目，结合供销工作实际，聚焦“三农”关注的问题，及时更新相关政策及重点工作，公布各股室联系电话，打通政府单位与群众之间的距离，全心全意为群众解决问题，将工作运行放在阳光下，助力打造“阳光型”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楷体_GB2312" w:hAnsi="微软雅黑" w:eastAsia="楷体_GB2312" w:cs="楷体_GB2312"/>
          <w:b/>
          <w:bCs/>
          <w:i w:val="0"/>
          <w:iCs w:val="0"/>
          <w:caps w:val="0"/>
          <w:color w:val="000000"/>
          <w:spacing w:val="0"/>
          <w:sz w:val="32"/>
          <w:szCs w:val="32"/>
          <w:shd w:val="clear" w:fill="FFFFFF"/>
        </w:rPr>
        <w:t>（五）监督保障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pPr>
      <w:r>
        <w:rPr>
          <w:rFonts w:hint="eastAsia" w:ascii="方正仿宋_GB2312" w:hAnsi="方正仿宋_GB2312" w:eastAsia="方正仿宋_GB2312" w:cs="方正仿宋_GB2312"/>
          <w:b/>
          <w:bCs/>
          <w:i w:val="0"/>
          <w:iCs w:val="0"/>
          <w:caps w:val="0"/>
          <w:color w:val="333333"/>
          <w:spacing w:val="0"/>
          <w:sz w:val="32"/>
          <w:szCs w:val="32"/>
          <w:shd w:val="clear" w:fill="FFFFFF"/>
        </w:rPr>
        <w:t>一是强化组织架构。</w:t>
      </w:r>
      <w:r>
        <w:rPr>
          <w:rFonts w:hint="eastAsia" w:ascii="方正仿宋_GB2312" w:hAnsi="方正仿宋_GB2312" w:eastAsia="方正仿宋_GB2312" w:cs="方正仿宋_GB2312"/>
          <w:i w:val="0"/>
          <w:iCs w:val="0"/>
          <w:caps w:val="0"/>
          <w:color w:val="333333"/>
          <w:spacing w:val="0"/>
          <w:sz w:val="32"/>
          <w:szCs w:val="32"/>
          <w:shd w:val="clear" w:fill="FFFFFF"/>
        </w:rPr>
        <w:t>成立以党</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组</w:t>
      </w:r>
      <w:r>
        <w:rPr>
          <w:rFonts w:hint="eastAsia" w:ascii="方正仿宋_GB2312" w:hAnsi="方正仿宋_GB2312" w:eastAsia="方正仿宋_GB2312" w:cs="方正仿宋_GB2312"/>
          <w:i w:val="0"/>
          <w:iCs w:val="0"/>
          <w:caps w:val="0"/>
          <w:color w:val="333333"/>
          <w:spacing w:val="0"/>
          <w:sz w:val="32"/>
          <w:szCs w:val="32"/>
          <w:shd w:val="clear" w:fill="FFFFFF"/>
        </w:rPr>
        <w:t>书记、主任胡平如任组长，班子成员任副组长，各股室负责人为成员的领导小组。由人秘股负责具体工作，设置专人专岗负责相关材料的收集和撰写工作。</w:t>
      </w:r>
      <w:r>
        <w:rPr>
          <w:rFonts w:hint="eastAsia" w:ascii="方正仿宋_GB2312" w:hAnsi="方正仿宋_GB2312" w:eastAsia="方正仿宋_GB2312" w:cs="方正仿宋_GB2312"/>
          <w:b/>
          <w:bCs/>
          <w:i w:val="0"/>
          <w:iCs w:val="0"/>
          <w:caps w:val="0"/>
          <w:color w:val="333333"/>
          <w:spacing w:val="0"/>
          <w:sz w:val="32"/>
          <w:szCs w:val="32"/>
          <w:shd w:val="clear" w:fill="FFFFFF"/>
        </w:rPr>
        <w:t>二是坚持高位推动。</w:t>
      </w:r>
      <w:r>
        <w:rPr>
          <w:rFonts w:hint="eastAsia" w:ascii="方正仿宋_GB2312" w:hAnsi="方正仿宋_GB2312" w:eastAsia="方正仿宋_GB2312" w:cs="方正仿宋_GB2312"/>
          <w:i w:val="0"/>
          <w:iCs w:val="0"/>
          <w:caps w:val="0"/>
          <w:color w:val="333333"/>
          <w:spacing w:val="0"/>
          <w:sz w:val="32"/>
          <w:szCs w:val="32"/>
          <w:shd w:val="clear" w:fill="FFFFFF"/>
        </w:rPr>
        <w:t>将政务公开工作作为重点工作来抓，按时召开年度政务公开工作的部署会，根据工作实际和时事形势，不断跟进、创新政务公开内容和形式。</w:t>
      </w:r>
      <w:r>
        <w:rPr>
          <w:rFonts w:hint="eastAsia" w:ascii="方正仿宋_GB2312" w:hAnsi="方正仿宋_GB2312" w:eastAsia="方正仿宋_GB2312" w:cs="方正仿宋_GB2312"/>
          <w:b/>
          <w:bCs/>
          <w:i w:val="0"/>
          <w:iCs w:val="0"/>
          <w:caps w:val="0"/>
          <w:color w:val="333333"/>
          <w:spacing w:val="0"/>
          <w:sz w:val="32"/>
          <w:szCs w:val="32"/>
          <w:shd w:val="clear" w:fill="FFFFFF"/>
        </w:rPr>
        <w:t>三是加强干部培养。</w:t>
      </w:r>
      <w:r>
        <w:rPr>
          <w:rFonts w:hint="eastAsia" w:ascii="方正仿宋_GB2312" w:hAnsi="方正仿宋_GB2312" w:eastAsia="方正仿宋_GB2312" w:cs="方正仿宋_GB2312"/>
          <w:i w:val="0"/>
          <w:iCs w:val="0"/>
          <w:caps w:val="0"/>
          <w:color w:val="333333"/>
          <w:spacing w:val="0"/>
          <w:sz w:val="32"/>
          <w:szCs w:val="32"/>
          <w:shd w:val="clear" w:fill="FFFFFF"/>
        </w:rPr>
        <w:t>积极推荐政务公开专员参与政务公开相关技能培训，提高文章撰写、舆情把控、抓好网络安全等能力，为政务公开工作提供坚实保障。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二、主动公开政府信息情况</w:t>
      </w:r>
    </w:p>
    <w:tbl>
      <w:tblPr>
        <w:tblStyle w:val="4"/>
        <w:tblW w:w="982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ascii="仿宋_GB2312" w:eastAsia="仿宋_GB2312" w:cs="仿宋_GB2312" w:hAnsiTheme="minorHAnsi"/>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w:t>
            </w:r>
            <w:r>
              <w:rPr>
                <w:rFonts w:hint="eastAsia" w:ascii="楷体_GB2312" w:eastAsia="楷体_GB2312" w:cs="楷体_GB2312" w:hAnsiTheme="minorHAnsi"/>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现行有效件</w:t>
            </w:r>
            <w:r>
              <w:rPr>
                <w:rFonts w:hint="eastAsia" w:ascii="楷体_GB2312" w:eastAsia="楷体_GB2312" w:cs="楷体_GB2312" w:hAnsiTheme="minorHAnsi"/>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firstLine="420"/>
        <w:jc w:val="both"/>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三、收到和处理政府信息公开申请情况</w:t>
      </w:r>
    </w:p>
    <w:tbl>
      <w:tblPr>
        <w:tblStyle w:val="4"/>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548"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（本列数据的勾稽关系为：第一项加第二项之和，等于第三项加第四项之和）</w:t>
            </w:r>
          </w:p>
        </w:tc>
        <w:tc>
          <w:tcPr>
            <w:tcW w:w="3200"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人</w:t>
            </w:r>
          </w:p>
        </w:tc>
        <w:tc>
          <w:tcPr>
            <w:tcW w:w="2291"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法人或其他组织</w:t>
            </w:r>
          </w:p>
        </w:tc>
        <w:tc>
          <w:tcPr>
            <w:tcW w:w="470"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企业</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机构</w:t>
            </w:r>
          </w:p>
        </w:tc>
        <w:tc>
          <w:tcPr>
            <w:tcW w:w="49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三、本年度办理结果</w:t>
            </w: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（三）不予公开</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0 </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 0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0 </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（四）无法提供</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（五）不予处理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142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（六）其他处理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sz w:val="24"/>
                <w:szCs w:val="24"/>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548"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6"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四、政府信息公开行政复议、行政诉讼情况</w:t>
      </w:r>
    </w:p>
    <w:tbl>
      <w:tblPr>
        <w:tblStyle w:val="4"/>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0 </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0 </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0 </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0 </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 0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0 </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firstLine="0"/>
              <w:jc w:val="left"/>
            </w:pPr>
            <w:r>
              <w:rPr>
                <w:rFonts w:hint="eastAsia" w:ascii="仿宋_GB2312" w:eastAsia="仿宋_GB2312" w:cs="仿宋_GB2312" w:hAnsiTheme="minorHAnsi"/>
                <w:kern w:val="0"/>
                <w:sz w:val="24"/>
                <w:szCs w:val="24"/>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6" w:lineRule="atLeast"/>
        <w:ind w:left="0" w:right="0" w:firstLine="0"/>
        <w:jc w:val="left"/>
      </w:pPr>
      <w:r>
        <w:rPr>
          <w:rFonts w:ascii="Calibri" w:hAnsi="Calibri" w:eastAsia="微软雅黑" w:cs="Calibri"/>
          <w:i w:val="0"/>
          <w:iCs w:val="0"/>
          <w:caps w:val="0"/>
          <w:color w:val="000000"/>
          <w:spacing w:val="0"/>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firstLine="420"/>
        <w:jc w:val="both"/>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firstLine="420"/>
        <w:jc w:val="both"/>
        <w:rPr>
          <w:rFonts w:hint="default"/>
          <w:lang w:val="en-US"/>
        </w:rPr>
      </w:pPr>
      <w:r>
        <w:rPr>
          <w:rFonts w:ascii="方正楷体_GB2312" w:hAnsi="方正楷体_GB2312" w:eastAsia="方正楷体_GB2312" w:cs="方正楷体_GB2312"/>
          <w:b/>
          <w:bCs/>
          <w:i w:val="0"/>
          <w:iCs w:val="0"/>
          <w:caps w:val="0"/>
          <w:color w:val="333333"/>
          <w:spacing w:val="0"/>
          <w:kern w:val="0"/>
          <w:sz w:val="32"/>
          <w:szCs w:val="32"/>
          <w:shd w:val="clear" w:fill="FFFFFF"/>
          <w:lang w:val="en-US" w:eastAsia="zh-CN" w:bidi="ar"/>
        </w:rPr>
        <w:t>（一）存在的主要问题。</w:t>
      </w:r>
      <w:r>
        <w:rPr>
          <w:rFonts w:hint="eastAsia" w:ascii="方正仿宋_GB2312" w:hAnsi="方正仿宋_GB2312" w:eastAsia="方正仿宋_GB2312" w:cs="方正仿宋_GB2312"/>
          <w:b w:val="0"/>
          <w:bCs w:val="0"/>
          <w:i w:val="0"/>
          <w:iCs w:val="0"/>
          <w:caps w:val="0"/>
          <w:color w:val="333333"/>
          <w:spacing w:val="0"/>
          <w:kern w:val="0"/>
          <w:sz w:val="32"/>
          <w:szCs w:val="32"/>
          <w:shd w:val="clear" w:fill="FFFFFF"/>
          <w:lang w:val="en-US" w:eastAsia="zh-CN" w:bidi="ar"/>
        </w:rPr>
        <w:t>我社高度重视政务公开工作，</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在2024年度的政务公开工作中取得了一些进步，但也仍存在一些问题。</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一是公开</w:t>
      </w:r>
      <w:r>
        <w:rPr>
          <w:rFonts w:hint="default" w:ascii="方正仿宋_GB2312" w:hAnsi="方正仿宋_GB2312" w:eastAsia="方正仿宋_GB2312" w:cs="方正仿宋_GB2312"/>
          <w:b/>
          <w:bCs/>
          <w:i w:val="0"/>
          <w:iCs w:val="0"/>
          <w:caps w:val="0"/>
          <w:color w:val="333333"/>
          <w:spacing w:val="0"/>
          <w:kern w:val="0"/>
          <w:sz w:val="32"/>
          <w:szCs w:val="32"/>
          <w:shd w:val="clear" w:fill="FFFFFF"/>
          <w:lang w:eastAsia="zh-CN" w:bidi="ar"/>
          <w:woUserID w:val="1"/>
        </w:rPr>
        <w:t>内容</w:t>
      </w:r>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缺乏实效性。</w:t>
      </w:r>
      <w:r>
        <w:rPr>
          <w:rFonts w:hint="default" w:ascii="方正仿宋_GB2312" w:hAnsi="方正仿宋_GB2312" w:eastAsia="方正仿宋_GB2312" w:cs="方正仿宋_GB2312"/>
          <w:b w:val="0"/>
          <w:bCs w:val="0"/>
          <w:i w:val="0"/>
          <w:iCs w:val="0"/>
          <w:caps w:val="0"/>
          <w:color w:val="333333"/>
          <w:spacing w:val="0"/>
          <w:kern w:val="0"/>
          <w:sz w:val="32"/>
          <w:szCs w:val="32"/>
          <w:shd w:val="clear" w:fill="FFFFFF"/>
          <w:lang w:eastAsia="zh-CN" w:bidi="ar"/>
          <w:woUserID w:val="1"/>
        </w:rPr>
        <w:t>工作效率有待提高，部分</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需要公开的事项信息发布不及时，</w:t>
      </w:r>
      <w:r>
        <w:rPr>
          <w:rFonts w:hint="default" w:ascii="方正仿宋_GB2312" w:hAnsi="方正仿宋_GB2312" w:eastAsia="方正仿宋_GB2312" w:cs="方正仿宋_GB2312"/>
          <w:i w:val="0"/>
          <w:iCs w:val="0"/>
          <w:caps w:val="0"/>
          <w:color w:val="333333"/>
          <w:spacing w:val="0"/>
          <w:kern w:val="0"/>
          <w:sz w:val="32"/>
          <w:szCs w:val="32"/>
          <w:shd w:val="clear" w:fill="FFFFFF"/>
          <w:lang w:eastAsia="zh-CN" w:bidi="ar"/>
          <w:woUserID w:val="1"/>
        </w:rPr>
        <w:t>没有第一时间公布，导致公众获取信息的时间延长。</w:t>
      </w:r>
      <w:bookmarkStart w:id="0" w:name="_GoBack"/>
      <w:bookmarkEnd w:id="0"/>
      <w:r>
        <w:rPr>
          <w:rFonts w:hint="eastAsia" w:ascii="方正仿宋_GB2312" w:hAnsi="方正仿宋_GB2312" w:eastAsia="方正仿宋_GB2312" w:cs="方正仿宋_GB2312"/>
          <w:b/>
          <w:bCs/>
          <w:i w:val="0"/>
          <w:iCs w:val="0"/>
          <w:caps w:val="0"/>
          <w:color w:val="333333"/>
          <w:spacing w:val="0"/>
          <w:kern w:val="0"/>
          <w:sz w:val="32"/>
          <w:szCs w:val="32"/>
          <w:shd w:val="clear" w:fill="FFFFFF"/>
          <w:lang w:val="en-US" w:eastAsia="zh-CN" w:bidi="ar"/>
        </w:rPr>
        <w:t>二是政策解读质量不理想。</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对于公开的政策文件，一般都以文字形式进行解读，形式上较单一，且文字篇幅长，阅读难度大，理解效率不高，没有达到解读文件的理想效果。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firstLine="420"/>
        <w:jc w:val="both"/>
      </w:pPr>
      <w:r>
        <w:rPr>
          <w:rFonts w:hint="eastAsia" w:ascii="方正楷体_GB2312" w:hAnsi="方正楷体_GB2312" w:eastAsia="方正楷体_GB2312" w:cs="方正楷体_GB2312"/>
          <w:b/>
          <w:bCs/>
          <w:i w:val="0"/>
          <w:iCs w:val="0"/>
          <w:caps w:val="0"/>
          <w:color w:val="333333"/>
          <w:spacing w:val="0"/>
          <w:kern w:val="0"/>
          <w:sz w:val="32"/>
          <w:szCs w:val="32"/>
          <w:shd w:val="clear" w:fill="FFFFFF"/>
          <w:lang w:val="en-US" w:eastAsia="zh-CN" w:bidi="ar"/>
        </w:rPr>
        <w:t>（二）下一步改进办法。</w:t>
      </w:r>
      <w:r>
        <w:rPr>
          <w:rFonts w:hint="eastAsia" w:ascii="方正仿宋_GB2312" w:hAnsi="方正仿宋_GB2312" w:eastAsia="方正仿宋_GB2312" w:cs="方正仿宋_GB2312"/>
          <w:b w:val="0"/>
          <w:bCs w:val="0"/>
          <w:i w:val="0"/>
          <w:iCs w:val="0"/>
          <w:caps w:val="0"/>
          <w:color w:val="333333"/>
          <w:spacing w:val="0"/>
          <w:kern w:val="0"/>
          <w:sz w:val="32"/>
          <w:szCs w:val="32"/>
          <w:shd w:val="clear" w:fill="FFFFFF"/>
          <w:lang w:val="en-US" w:eastAsia="zh-CN" w:bidi="ar"/>
        </w:rPr>
        <w:t>在接下来的工作中，市供销联社将坚持问题导向，提高对政务公开工作的重视程度，增强政务公开的主动性，提高政务公开质量，多元手段做好政策解读工作，当好群众的“讲解员”。同时，也将持续做好政务公开相关工作的监督保障，将政务公开工作抓严抓实，落实“三审三校”制度，合理回应群众关切，实现政民无距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 w:lineRule="atLeast"/>
        <w:ind w:left="0" w:right="0"/>
        <w:jc w:val="both"/>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6" w:lineRule="atLeast"/>
        <w:ind w:left="0" w:right="0" w:firstLine="640" w:firstLineChars="200"/>
        <w:jc w:val="left"/>
      </w:pP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2024年度，高安市供销联社无收取信息处理费的情况。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微软雅黑">
    <w:altName w:val="汉仪旗黑KW 55S"/>
    <w:panose1 w:val="020B0503020204020204"/>
    <w:charset w:val="86"/>
    <w:family w:val="auto"/>
    <w:pitch w:val="default"/>
    <w:sig w:usb0="00000000" w:usb1="00000000" w:usb2="00000016" w:usb3="00000000" w:csb0="0004001F" w:csb1="00000000"/>
  </w:font>
  <w:font w:name="方正公文小标宋">
    <w:altName w:val="汉仪书宋二KW"/>
    <w:panose1 w:val="02000500000000000000"/>
    <w:charset w:val="86"/>
    <w:family w:val="auto"/>
    <w:pitch w:val="default"/>
    <w:sig w:usb0="00000000" w:usb1="00000000" w:usb2="00000016" w:usb3="00000000" w:csb0="00040001" w:csb1="00000000"/>
  </w:font>
  <w:font w:name="方正仿宋_GB2312">
    <w:altName w:val="汉仪仿宋KW"/>
    <w:panose1 w:val="02000000000000000000"/>
    <w:charset w:val="86"/>
    <w:family w:val="auto"/>
    <w:pitch w:val="default"/>
    <w:sig w:usb0="00000000" w:usb1="00000000" w:usb2="00000012" w:usb3="00000000" w:csb0="00040001" w:csb1="00000000"/>
  </w:font>
  <w:font w:name="楷体_GB2312">
    <w:altName w:val="汉仪楷体KW"/>
    <w:panose1 w:val="02010609030101010101"/>
    <w:charset w:val="86"/>
    <w:family w:val="auto"/>
    <w:pitch w:val="default"/>
    <w:sig w:usb0="00000000" w:usb1="00000000" w:usb2="00000000" w:usb3="00000000" w:csb0="00040000" w:csb1="00000000"/>
  </w:font>
  <w:font w:name="仿宋_GB2312">
    <w:altName w:val="汉仪仿宋KW"/>
    <w:panose1 w:val="02010609030101010101"/>
    <w:charset w:val="86"/>
    <w:family w:val="auto"/>
    <w:pitch w:val="default"/>
    <w:sig w:usb0="00000000" w:usb1="00000000" w:usb2="00000000" w:usb3="00000000" w:csb0="00040000" w:csb1="00000000"/>
  </w:font>
  <w:font w:name="方正楷体_GB2312">
    <w:altName w:val="汉仪楷体KW"/>
    <w:panose1 w:val="02000000000000000000"/>
    <w:charset w:val="86"/>
    <w:family w:val="auto"/>
    <w:pitch w:val="default"/>
    <w:sig w:usb0="00000000" w:usb1="00000000" w:usb2="00000012" w:usb3="00000000" w:csb0="00040001" w:csb1="00000000"/>
  </w:font>
  <w:font w:name="汉仪旗黑KW 55S">
    <w:panose1 w:val="00020600040101010101"/>
    <w:charset w:val="86"/>
    <w:family w:val="auto"/>
    <w:pitch w:val="default"/>
    <w:sig w:usb0="A00002BF" w:usb1="3ACF7CFA" w:usb2="00000016" w:usb3="00000000" w:csb0="0004009F" w:csb1="DFD7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073127"/>
    <w:rsid w:val="0510745B"/>
    <w:rsid w:val="07073127"/>
    <w:rsid w:val="7E391F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0</Words>
  <Characters>0</Characters>
  <Lines>0</Lines>
  <Paragraphs>0</Paragraphs>
  <TotalTime>68</TotalTime>
  <ScaleCrop>false</ScaleCrop>
  <LinksUpToDate>false</LinksUpToDate>
  <CharactersWithSpaces>0</CharactersWithSpaces>
  <Application>WWO_openplatform_20210902171309-902389ccc8</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2025-01-07T15:12:00Z</dcterms:created>
  <dc:creator>简丹若</dc:creator>
  <cp:lastModifiedBy>简丹若</cp:lastModifiedBy>
  <dcterms:modified xsi:type="dcterms:W3CDTF">2025-01-07T16:35:07Z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91ACF50B6CFC44348BEE0BC636304C64_11</vt:lpwstr>
  </property>
  <property fmtid="{D5CDD505-2E9C-101B-9397-08002B2CF9AE}" pid="4" name="KSOTemplateDocerSaveRecord">
    <vt:lpwstr>eyJoZGlkIjoiN2FmMDZmNDUxYTU0YzgwZGVmNWUwYzlkOWViNTM1ZjYiLCJ1c2VySWQiOiIxNTE5ODI3NTkyIn0=</vt:lpwstr>
  </property>
  <property fmtid="{D5CDD505-2E9C-101B-9397-08002B2CF9AE}" pid="5" name="woTemplateTypoMode" linkTarget="0">
    <vt:lpwstr>web</vt:lpwstr>
  </property>
  <property fmtid="{D5CDD505-2E9C-101B-9397-08002B2CF9AE}" pid="6" name="woTemplate" linkTarget="0">
    <vt:i4>1</vt:i4>
  </property>
</Properties>
</file>