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53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ind w:left="230"/>
        <w:spacing w:before="540" w:line="219" w:lineRule="auto"/>
        <w:rPr>
          <w:rFonts w:ascii="SimSun" w:hAnsi="SimSun" w:eastAsia="SimSun" w:cs="SimSun"/>
          <w:sz w:val="166"/>
          <w:szCs w:val="166"/>
        </w:rPr>
      </w:pPr>
      <w:r>
        <w:rPr>
          <w:rFonts w:ascii="SimSun" w:hAnsi="SimSun" w:eastAsia="SimSun" w:cs="SimSun"/>
          <w:sz w:val="166"/>
          <w:szCs w:val="166"/>
          <w:b/>
          <w:bCs/>
          <w:color w:val="DE0000"/>
          <w:spacing w:val="-69"/>
          <w:w w:val="45"/>
        </w:rPr>
        <w:t>宜春市高安生态环境局文件</w:t>
      </w:r>
    </w:p>
    <w:p>
      <w:pPr>
        <w:ind w:right="124"/>
        <w:spacing w:before="146" w:line="622" w:lineRule="exact"/>
        <w:jc w:val="right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-3"/>
          <w:position w:val="21"/>
        </w:rPr>
        <w:t>高环字〔2023〕52号</w:t>
      </w:r>
    </w:p>
    <w:p>
      <w:pPr>
        <w:ind w:left="5840"/>
        <w:spacing w:before="1" w:line="223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-36"/>
        </w:rPr>
        <w:t>分类：</w:t>
      </w:r>
      <w:r>
        <w:rPr>
          <w:rFonts w:ascii="FangSong" w:hAnsi="FangSong" w:eastAsia="FangSong" w:cs="FangSong"/>
          <w:sz w:val="33"/>
          <w:szCs w:val="33"/>
          <w:spacing w:val="-38"/>
        </w:rPr>
        <w:t xml:space="preserve"> </w:t>
      </w:r>
      <w:r>
        <w:rPr>
          <w:rFonts w:ascii="FangSong" w:hAnsi="FangSong" w:eastAsia="FangSong" w:cs="FangSong"/>
          <w:sz w:val="33"/>
          <w:szCs w:val="33"/>
          <w:spacing w:val="-36"/>
        </w:rPr>
        <w:t>B2</w:t>
      </w:r>
    </w:p>
    <w:p>
      <w:pPr>
        <w:spacing w:line="265" w:lineRule="auto"/>
        <w:rPr>
          <w:rFonts w:ascii="Arial"/>
          <w:sz w:val="21"/>
        </w:rPr>
      </w:pPr>
      <w:r/>
    </w:p>
    <w:p>
      <w:pPr>
        <w:ind w:firstLine="150"/>
        <w:spacing w:line="60" w:lineRule="exact"/>
        <w:textAlignment w:val="center"/>
        <w:rPr/>
      </w:pPr>
      <w:r>
        <w:drawing>
          <wp:inline distT="0" distB="0" distL="0" distR="0">
            <wp:extent cx="5448313" cy="38130"/>
            <wp:effectExtent l="0" t="0" r="0" b="0"/>
            <wp:docPr id="1" name="IM 1"/>
            <wp:cNvGraphicFramePr/>
            <a:graphic>
              <a:graphicData uri="http://schemas.openxmlformats.org/drawingml/2006/picture">
                <pic:pic>
                  <pic:nvPicPr>
                    <pic:cNvPr id="1" name="IM 1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448313" cy="38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43" w:lineRule="auto"/>
        <w:rPr>
          <w:rFonts w:ascii="Arial"/>
          <w:sz w:val="21"/>
        </w:rPr>
      </w:pPr>
      <w:r/>
    </w:p>
    <w:p>
      <w:pPr>
        <w:ind w:left="215"/>
        <w:spacing w:before="133" w:line="219" w:lineRule="auto"/>
        <w:rPr>
          <w:rFonts w:ascii="SimSun" w:hAnsi="SimSun" w:eastAsia="SimSun" w:cs="SimSun"/>
          <w:sz w:val="41"/>
          <w:szCs w:val="41"/>
        </w:rPr>
      </w:pPr>
      <w:r>
        <w:rPr>
          <w:rFonts w:ascii="SimSun" w:hAnsi="SimSun" w:eastAsia="SimSun" w:cs="SimSun"/>
          <w:sz w:val="41"/>
          <w:szCs w:val="41"/>
          <w:b/>
          <w:bCs/>
          <w:spacing w:val="-4"/>
        </w:rPr>
        <w:t>关于市七届人大四次会议第104号建议答复的函</w:t>
      </w:r>
    </w:p>
    <w:p>
      <w:pPr>
        <w:spacing w:line="347" w:lineRule="auto"/>
        <w:rPr>
          <w:rFonts w:ascii="Arial"/>
          <w:sz w:val="21"/>
        </w:rPr>
      </w:pPr>
      <w:r/>
    </w:p>
    <w:p>
      <w:pPr>
        <w:spacing w:line="348" w:lineRule="auto"/>
        <w:rPr>
          <w:rFonts w:ascii="Arial"/>
          <w:sz w:val="21"/>
        </w:rPr>
      </w:pPr>
      <w:r/>
    </w:p>
    <w:p>
      <w:pPr>
        <w:spacing w:before="108" w:line="223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-19"/>
        </w:rPr>
        <w:t>聂秀英代表：</w:t>
      </w:r>
    </w:p>
    <w:p>
      <w:pPr>
        <w:ind w:left="629"/>
        <w:spacing w:before="188" w:line="601" w:lineRule="exact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-12"/>
          <w:position w:val="19"/>
        </w:rPr>
        <w:t>您提出的《关于“对太阳镇农村污水治理”的建议》收悉，</w:t>
      </w:r>
    </w:p>
    <w:p>
      <w:pPr>
        <w:spacing w:before="1" w:line="222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-19"/>
        </w:rPr>
        <w:t>现答复如下：</w:t>
      </w:r>
    </w:p>
    <w:p>
      <w:pPr>
        <w:ind w:firstLine="659"/>
        <w:spacing w:before="192" w:line="330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-16"/>
        </w:rPr>
        <w:t>太阳镇虽然绝大部分村庄进行了新农村建设及户厕改造，但</w:t>
      </w:r>
      <w:r>
        <w:rPr>
          <w:rFonts w:ascii="FangSong" w:hAnsi="FangSong" w:eastAsia="FangSong" w:cs="FangSong"/>
          <w:sz w:val="33"/>
          <w:szCs w:val="33"/>
          <w:spacing w:val="8"/>
        </w:rPr>
        <w:t xml:space="preserve"> </w:t>
      </w:r>
      <w:r>
        <w:rPr>
          <w:rFonts w:ascii="FangSong" w:hAnsi="FangSong" w:eastAsia="FangSong" w:cs="FangSong"/>
          <w:sz w:val="33"/>
          <w:szCs w:val="33"/>
          <w:spacing w:val="-15"/>
        </w:rPr>
        <w:t>是厨房生活污水还是随意排放，不仅影响了群众的居住环境，还</w:t>
      </w:r>
      <w:r>
        <w:rPr>
          <w:rFonts w:ascii="FangSong" w:hAnsi="FangSong" w:eastAsia="FangSong" w:cs="FangSong"/>
          <w:sz w:val="33"/>
          <w:szCs w:val="33"/>
          <w:spacing w:val="12"/>
        </w:rPr>
        <w:t xml:space="preserve"> </w:t>
      </w:r>
      <w:r>
        <w:rPr>
          <w:rFonts w:ascii="FangSong" w:hAnsi="FangSong" w:eastAsia="FangSong" w:cs="FangSong"/>
          <w:sz w:val="33"/>
          <w:szCs w:val="33"/>
          <w:spacing w:val="-15"/>
        </w:rPr>
        <w:t>影响了农村饮用水的水质，给群众的生活造成不利影响。对于聂</w:t>
      </w:r>
      <w:r>
        <w:rPr>
          <w:rFonts w:ascii="FangSong" w:hAnsi="FangSong" w:eastAsia="FangSong" w:cs="FangSong"/>
          <w:sz w:val="33"/>
          <w:szCs w:val="33"/>
          <w:spacing w:val="13"/>
        </w:rPr>
        <w:t xml:space="preserve"> </w:t>
      </w:r>
      <w:r>
        <w:rPr>
          <w:rFonts w:ascii="FangSong" w:hAnsi="FangSong" w:eastAsia="FangSong" w:cs="FangSong"/>
          <w:sz w:val="33"/>
          <w:szCs w:val="33"/>
          <w:spacing w:val="-15"/>
        </w:rPr>
        <w:t>秀英代表提出的提案，我局高度重视，派相关人员付春根、付春</w:t>
      </w:r>
      <w:r>
        <w:rPr>
          <w:rFonts w:ascii="FangSong" w:hAnsi="FangSong" w:eastAsia="FangSong" w:cs="FangSong"/>
          <w:sz w:val="33"/>
          <w:szCs w:val="33"/>
          <w:spacing w:val="7"/>
        </w:rPr>
        <w:t xml:space="preserve"> </w:t>
      </w:r>
      <w:r>
        <w:rPr>
          <w:rFonts w:ascii="FangSong" w:hAnsi="FangSong" w:eastAsia="FangSong" w:cs="FangSong"/>
          <w:sz w:val="33"/>
          <w:szCs w:val="33"/>
          <w:spacing w:val="-23"/>
        </w:rPr>
        <w:t>林和汪嘉琳前往太阳镇进行走访调查，经了解情况如下：</w:t>
      </w:r>
      <w:r>
        <w:rPr>
          <w:rFonts w:ascii="FangSong" w:hAnsi="FangSong" w:eastAsia="FangSong" w:cs="FangSong"/>
          <w:sz w:val="33"/>
          <w:szCs w:val="33"/>
          <w:spacing w:val="99"/>
        </w:rPr>
        <w:t xml:space="preserve"> </w:t>
      </w:r>
      <w:r>
        <w:rPr>
          <w:rFonts w:ascii="FangSong" w:hAnsi="FangSong" w:eastAsia="FangSong" w:cs="FangSong"/>
          <w:sz w:val="33"/>
          <w:szCs w:val="33"/>
          <w:spacing w:val="-23"/>
        </w:rPr>
        <w:t>一是根</w:t>
      </w:r>
      <w:r>
        <w:rPr>
          <w:rFonts w:ascii="FangSong" w:hAnsi="FangSong" w:eastAsia="FangSong" w:cs="FangSong"/>
          <w:sz w:val="33"/>
          <w:szCs w:val="33"/>
        </w:rPr>
        <w:t xml:space="preserve"> </w:t>
      </w:r>
      <w:r>
        <w:rPr>
          <w:rFonts w:ascii="FangSong" w:hAnsi="FangSong" w:eastAsia="FangSong" w:cs="FangSong"/>
          <w:sz w:val="33"/>
          <w:szCs w:val="33"/>
          <w:spacing w:val="4"/>
        </w:rPr>
        <w:t>据2021年度高安市行政区划基本情况表，高安市共有299</w:t>
      </w:r>
      <w:r>
        <w:rPr>
          <w:rFonts w:ascii="FangSong" w:hAnsi="FangSong" w:eastAsia="FangSong" w:cs="FangSong"/>
          <w:sz w:val="33"/>
          <w:szCs w:val="33"/>
          <w:spacing w:val="3"/>
        </w:rPr>
        <w:t>个行</w:t>
      </w:r>
      <w:r>
        <w:rPr>
          <w:rFonts w:ascii="FangSong" w:hAnsi="FangSong" w:eastAsia="FangSong" w:cs="FangSong"/>
          <w:sz w:val="33"/>
          <w:szCs w:val="33"/>
        </w:rPr>
        <w:t xml:space="preserve"> </w:t>
      </w:r>
      <w:r>
        <w:rPr>
          <w:rFonts w:ascii="FangSong" w:hAnsi="FangSong" w:eastAsia="FangSong" w:cs="FangSong"/>
          <w:sz w:val="33"/>
          <w:szCs w:val="33"/>
          <w:spacing w:val="1"/>
        </w:rPr>
        <w:t>政村，3614个自然村；太阳镇共有个10行政村，1个居委会，</w:t>
      </w:r>
      <w:r>
        <w:rPr>
          <w:rFonts w:ascii="FangSong" w:hAnsi="FangSong" w:eastAsia="FangSong" w:cs="FangSong"/>
          <w:sz w:val="33"/>
          <w:szCs w:val="33"/>
          <w:spacing w:val="4"/>
        </w:rPr>
        <w:t xml:space="preserve">  </w:t>
      </w:r>
      <w:r>
        <w:rPr>
          <w:rFonts w:ascii="FangSong" w:hAnsi="FangSong" w:eastAsia="FangSong" w:cs="FangSong"/>
          <w:sz w:val="33"/>
          <w:szCs w:val="33"/>
          <w:spacing w:val="1"/>
        </w:rPr>
        <w:t>144个自然村。太阳镇2017年之前建成1个农村污</w:t>
      </w:r>
      <w:r>
        <w:rPr>
          <w:rFonts w:ascii="FangSong" w:hAnsi="FangSong" w:eastAsia="FangSong" w:cs="FangSong"/>
          <w:sz w:val="33"/>
          <w:szCs w:val="33"/>
        </w:rPr>
        <w:t>水治理项目，</w:t>
      </w:r>
    </w:p>
    <w:p>
      <w:pPr>
        <w:spacing w:before="1" w:line="221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3"/>
        </w:rPr>
        <w:t>2018年至2022年建成了5个农村污水治理项目</w:t>
      </w:r>
      <w:r>
        <w:rPr>
          <w:rFonts w:ascii="FangSong" w:hAnsi="FangSong" w:eastAsia="FangSong" w:cs="FangSong"/>
          <w:sz w:val="33"/>
          <w:szCs w:val="33"/>
          <w:spacing w:val="2"/>
        </w:rPr>
        <w:t>，2023年需建太</w:t>
      </w:r>
    </w:p>
    <w:p>
      <w:pPr>
        <w:sectPr>
          <w:footerReference w:type="default" r:id="rId1"/>
          <w:pgSz w:w="11900" w:h="16820"/>
          <w:pgMar w:top="1429" w:right="1394" w:bottom="1146" w:left="1569" w:header="0" w:footer="967" w:gutter="0"/>
        </w:sectPr>
        <w:rPr/>
      </w:pPr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ind w:firstLine="9"/>
        <w:spacing w:before="100" w:line="357" w:lineRule="auto"/>
        <w:jc w:val="both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4"/>
        </w:rPr>
        <w:t>阳镇宋家塘背农村污水治理项目。二是根据高办字〔2022〕80</w:t>
      </w:r>
      <w:r>
        <w:rPr>
          <w:rFonts w:ascii="FangSong" w:hAnsi="FangSong" w:eastAsia="FangSong" w:cs="FangSong"/>
          <w:sz w:val="31"/>
          <w:szCs w:val="31"/>
          <w:spacing w:val="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7"/>
        </w:rPr>
        <w:t>号文件，由我局牵头有序梯次推进农村生活污水治理工作，到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3"/>
        </w:rPr>
        <w:t>2023年底，完成锦河、肖江沿岸200米内500人以上23个村庄</w:t>
      </w:r>
      <w:r>
        <w:rPr>
          <w:rFonts w:ascii="FangSong" w:hAnsi="FangSong" w:eastAsia="FangSong" w:cs="FangSong"/>
          <w:sz w:val="31"/>
          <w:szCs w:val="31"/>
          <w:spacing w:val="1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1"/>
        </w:rPr>
        <w:t>(其中锦河沿线17个，肖江沿线6个)生活污水治理；2024年</w:t>
      </w:r>
      <w:r>
        <w:rPr>
          <w:rFonts w:ascii="FangSong" w:hAnsi="FangSong" w:eastAsia="FangSong" w:cs="FangSong"/>
          <w:sz w:val="31"/>
          <w:szCs w:val="31"/>
          <w:spacing w:val="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5"/>
        </w:rPr>
        <w:t>底，完成沿岸200米至1公里范围500人以上18个村庄(其中</w:t>
      </w:r>
      <w:r>
        <w:rPr>
          <w:rFonts w:ascii="FangSong" w:hAnsi="FangSong" w:eastAsia="FangSong" w:cs="FangSong"/>
          <w:sz w:val="31"/>
          <w:szCs w:val="31"/>
          <w:spacing w:val="1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7"/>
        </w:rPr>
        <w:t>锦河沿线14个，肖江沿线4个)生活污水治理；到2025年底，</w:t>
      </w:r>
      <w:r>
        <w:rPr>
          <w:rFonts w:ascii="FangSong" w:hAnsi="FangSong" w:eastAsia="FangSong" w:cs="FangSong"/>
          <w:sz w:val="31"/>
          <w:szCs w:val="31"/>
          <w:spacing w:val="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9"/>
        </w:rPr>
        <w:t>实现全市农村生活污水治理率达30%以上。锦河、肖江是高安市</w:t>
      </w:r>
      <w:r>
        <w:rPr>
          <w:rFonts w:ascii="FangSong" w:hAnsi="FangSong" w:eastAsia="FangSong" w:cs="FangSong"/>
          <w:sz w:val="31"/>
          <w:szCs w:val="31"/>
          <w:spacing w:val="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3"/>
        </w:rPr>
        <w:t>两大主要河流，锦河自西向东蜿蜒市域中部，至</w:t>
      </w:r>
      <w:r>
        <w:rPr>
          <w:rFonts w:ascii="FangSong" w:hAnsi="FangSong" w:eastAsia="FangSong" w:cs="FangSong"/>
          <w:sz w:val="31"/>
          <w:szCs w:val="31"/>
          <w:spacing w:val="-4"/>
        </w:rPr>
        <w:t>新建县注入赣江；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肖江经境内南部边缘，向东流至丰城市泉港注入赣江。因此提升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5"/>
        </w:rPr>
        <w:t>锦河、肖江水质对于降低我市水环境综合指数，确保饮用水水质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安全有重要意义。我局积极落实市委、市政府工作部署，把农村</w:t>
      </w:r>
      <w:r>
        <w:rPr>
          <w:rFonts w:ascii="FangSong" w:hAnsi="FangSong" w:eastAsia="FangSong" w:cs="FangSong"/>
          <w:sz w:val="31"/>
          <w:szCs w:val="31"/>
          <w:spacing w:val="1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3"/>
        </w:rPr>
        <w:t>生活污水治理项目建设纳入重点督查内容，以锦河、</w:t>
      </w:r>
      <w:r>
        <w:rPr>
          <w:rFonts w:ascii="FangSong" w:hAnsi="FangSong" w:eastAsia="FangSong" w:cs="FangSong"/>
          <w:sz w:val="31"/>
          <w:szCs w:val="31"/>
          <w:spacing w:val="-4"/>
        </w:rPr>
        <w:t>肖江为中心，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由近至远治理农村生活污水。三是环境保护近年来是全市重点工</w:t>
      </w:r>
      <w:r>
        <w:rPr>
          <w:rFonts w:ascii="FangSong" w:hAnsi="FangSong" w:eastAsia="FangSong" w:cs="FangSong"/>
          <w:sz w:val="31"/>
          <w:szCs w:val="31"/>
          <w:spacing w:val="1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作之一，一直以来，我市以改善生态环境质量为目标，以解决好</w:t>
      </w:r>
      <w:r>
        <w:rPr>
          <w:rFonts w:ascii="FangSong" w:hAnsi="FangSong" w:eastAsia="FangSong" w:cs="FangSong"/>
          <w:sz w:val="31"/>
          <w:szCs w:val="31"/>
          <w:spacing w:val="16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5"/>
        </w:rPr>
        <w:t>人民群众反映强烈的环境问题为重点，打好污染防治攻坚</w:t>
      </w:r>
      <w:r>
        <w:rPr>
          <w:rFonts w:ascii="FangSong" w:hAnsi="FangSong" w:eastAsia="FangSong" w:cs="FangSong"/>
          <w:sz w:val="31"/>
          <w:szCs w:val="31"/>
          <w:spacing w:val="4"/>
        </w:rPr>
        <w:t>战，实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5"/>
        </w:rPr>
        <w:t>现我市经济、社会、环境的协调发展。我局也会</w:t>
      </w:r>
      <w:r>
        <w:rPr>
          <w:rFonts w:ascii="FangSong" w:hAnsi="FangSong" w:eastAsia="FangSong" w:cs="FangSong"/>
          <w:sz w:val="31"/>
          <w:szCs w:val="31"/>
          <w:spacing w:val="4"/>
        </w:rPr>
        <w:t>向中央、省尽可</w:t>
      </w:r>
    </w:p>
    <w:p>
      <w:pPr>
        <w:ind w:left="9"/>
        <w:spacing w:before="1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9"/>
        </w:rPr>
        <w:t>能争取到项目专项资金对责任乡镇(街道)进行补</w:t>
      </w:r>
      <w:r>
        <w:rPr>
          <w:rFonts w:ascii="FangSong" w:hAnsi="FangSong" w:eastAsia="FangSong" w:cs="FangSong"/>
          <w:sz w:val="31"/>
          <w:szCs w:val="31"/>
          <w:spacing w:val="18"/>
        </w:rPr>
        <w:t>贴。</w:t>
      </w:r>
    </w:p>
    <w:p>
      <w:pPr>
        <w:ind w:left="9" w:right="67" w:firstLine="659"/>
        <w:spacing w:before="228" w:line="352" w:lineRule="auto"/>
        <w:jc w:val="both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4"/>
        </w:rPr>
        <w:t>聂秀英代表，非常感谢您对环保工作的关注和支持</w:t>
      </w:r>
      <w:r>
        <w:rPr>
          <w:rFonts w:ascii="FangSong" w:hAnsi="FangSong" w:eastAsia="FangSong" w:cs="FangSong"/>
          <w:sz w:val="31"/>
          <w:szCs w:val="31"/>
          <w:spacing w:val="3"/>
        </w:rPr>
        <w:t>，以及您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对环保工作提出的建议，在今后的工作中，我局将本着实事求是</w:t>
      </w:r>
      <w:r>
        <w:rPr>
          <w:rFonts w:ascii="FangSong" w:hAnsi="FangSong" w:eastAsia="FangSong" w:cs="FangSong"/>
          <w:sz w:val="31"/>
          <w:szCs w:val="31"/>
          <w:spacing w:val="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的原则，紧盯农村生活污水治理跟进监督，为建设繁荣美丽、文</w:t>
      </w:r>
    </w:p>
    <w:p>
      <w:pPr>
        <w:ind w:left="9"/>
        <w:spacing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</w:rPr>
        <w:t>明、生态的高安恪尽职守。</w:t>
      </w:r>
    </w:p>
    <w:p>
      <w:pPr>
        <w:sectPr>
          <w:footerReference w:type="default" r:id="rId3"/>
          <w:pgSz w:w="11900" w:h="16820"/>
          <w:pgMar w:top="1429" w:right="1562" w:bottom="1190" w:left="1440" w:header="0" w:footer="992" w:gutter="0"/>
        </w:sectPr>
        <w:rPr/>
      </w:pPr>
    </w:p>
    <w:p>
      <w:pPr>
        <w:spacing w:line="296" w:lineRule="auto"/>
        <w:rPr>
          <w:rFonts w:ascii="Arial"/>
          <w:sz w:val="21"/>
        </w:rPr>
      </w:pPr>
      <w:r/>
    </w:p>
    <w:p>
      <w:pPr>
        <w:spacing w:line="296" w:lineRule="auto"/>
        <w:rPr>
          <w:rFonts w:ascii="Arial"/>
          <w:sz w:val="21"/>
        </w:rPr>
      </w:pPr>
      <w:r/>
    </w:p>
    <w:p>
      <w:pPr>
        <w:spacing w:line="296" w:lineRule="auto"/>
        <w:rPr>
          <w:rFonts w:ascii="Arial"/>
          <w:sz w:val="21"/>
        </w:rPr>
      </w:pPr>
      <w:r/>
    </w:p>
    <w:p>
      <w:pPr>
        <w:ind w:left="424"/>
        <w:spacing w:before="104" w:line="221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2"/>
        </w:rPr>
        <w:t>联系单位及电话：宜春市高安生态环境局</w:t>
      </w:r>
      <w:r>
        <w:rPr>
          <w:rFonts w:ascii="FangSong" w:hAnsi="FangSong" w:eastAsia="FangSong" w:cs="FangSong"/>
          <w:sz w:val="32"/>
          <w:szCs w:val="32"/>
          <w:spacing w:val="11"/>
        </w:rPr>
        <w:t xml:space="preserve">  </w:t>
      </w:r>
      <w:r>
        <w:rPr>
          <w:rFonts w:ascii="FangSong" w:hAnsi="FangSong" w:eastAsia="FangSong" w:cs="FangSong"/>
          <w:sz w:val="32"/>
          <w:szCs w:val="32"/>
          <w:spacing w:val="-2"/>
        </w:rPr>
        <w:t>5297870</w:t>
      </w:r>
    </w:p>
    <w:p>
      <w:pPr>
        <w:ind w:left="434"/>
        <w:spacing w:before="240" w:line="222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2"/>
        </w:rPr>
        <w:t>附件：人大代表建议办理情况征询意见表</w:t>
      </w:r>
    </w:p>
    <w:p>
      <w:pPr>
        <w:spacing w:line="343" w:lineRule="auto"/>
        <w:rPr>
          <w:rFonts w:ascii="Arial"/>
          <w:sz w:val="21"/>
        </w:rPr>
      </w:pPr>
      <w:r/>
    </w:p>
    <w:p>
      <w:pPr>
        <w:spacing w:line="344" w:lineRule="auto"/>
        <w:rPr>
          <w:rFonts w:ascii="Arial"/>
          <w:sz w:val="21"/>
        </w:rPr>
      </w:pPr>
      <w:r/>
    </w:p>
    <w:p>
      <w:pPr>
        <w:ind w:left="4625"/>
        <w:spacing w:before="104" w:line="222" w:lineRule="auto"/>
        <w:rPr>
          <w:rFonts w:ascii="FangSong" w:hAnsi="FangSong" w:eastAsia="FangSong" w:cs="FangSong"/>
          <w:sz w:val="32"/>
          <w:szCs w:val="32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posOffset>3108290</wp:posOffset>
            </wp:positionH>
            <wp:positionV relativeFrom="paragraph">
              <wp:posOffset>-455067</wp:posOffset>
            </wp:positionV>
            <wp:extent cx="1460520" cy="1460586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60520" cy="14605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FangSong" w:hAnsi="FangSong" w:eastAsia="FangSong" w:cs="FangSong"/>
          <w:sz w:val="32"/>
          <w:szCs w:val="32"/>
          <w:spacing w:val="-8"/>
        </w:rPr>
        <w:t>宜春市高安生态环境局</w:t>
      </w:r>
    </w:p>
    <w:p>
      <w:pPr>
        <w:ind w:left="4945"/>
        <w:spacing w:before="215" w:line="222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35"/>
        </w:rPr>
        <w:t>2023年5月16日</w:t>
      </w:r>
    </w:p>
    <w:p>
      <w:pPr>
        <w:sectPr>
          <w:footerReference w:type="default" r:id="rId4"/>
          <w:pgSz w:w="11900" w:h="16820"/>
          <w:pgMar w:top="1429" w:right="1785" w:bottom="1100" w:left="1785" w:header="0" w:footer="901" w:gutter="0"/>
        </w:sectPr>
        <w:rPr/>
      </w:pPr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ind w:firstLine="1429"/>
        <w:spacing w:line="2310" w:lineRule="exact"/>
        <w:textAlignment w:val="center"/>
        <w:rPr/>
      </w:pPr>
      <w:r>
        <w:drawing>
          <wp:inline distT="0" distB="0" distL="0" distR="0">
            <wp:extent cx="1466846" cy="1466905"/>
            <wp:effectExtent l="0" t="0" r="0" b="0"/>
            <wp:docPr id="3" name="IM 3"/>
            <wp:cNvGraphicFramePr/>
            <a:graphic>
              <a:graphicData uri="http://schemas.openxmlformats.org/drawingml/2006/picture">
                <pic:pic>
                  <pic:nvPicPr>
                    <pic:cNvPr id="3" name="IM 3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66846" cy="1466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spacing w:line="22" w:lineRule="exact"/>
        <w:rPr/>
      </w:pPr>
      <w:r/>
    </w:p>
    <w:tbl>
      <w:tblPr>
        <w:tblStyle w:val="2"/>
        <w:tblW w:w="8890" w:type="dxa"/>
        <w:tblInd w:w="0" w:type="dxa"/>
        <w:tblLayout w:type="fixed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</w:tblPr>
      <w:tblGrid>
        <w:gridCol w:w="4870"/>
        <w:gridCol w:w="4020"/>
      </w:tblGrid>
      <w:tr>
        <w:trPr>
          <w:trHeight w:val="640" w:hRule="atLeast"/>
        </w:trPr>
        <w:tc>
          <w:tcPr>
            <w:tcW w:w="8890" w:type="dxa"/>
            <w:vAlign w:val="top"/>
            <w:gridSpan w:val="2"/>
            <w:tcBorders>
              <w:bottom w:val="single" w:color="000000" w:sz="6" w:space="0"/>
              <w:top w:val="single" w:color="000000" w:sz="8" w:space="0"/>
            </w:tcBorders>
          </w:tcPr>
          <w:p>
            <w:pPr>
              <w:ind w:left="300"/>
              <w:spacing w:before="176" w:line="220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"/>
              </w:rPr>
              <w:t>抄送：市人大选任联工作委员会、市政府办公室</w:t>
            </w:r>
          </w:p>
        </w:tc>
      </w:tr>
      <w:tr>
        <w:trPr>
          <w:trHeight w:val="605" w:hRule="atLeast"/>
        </w:trPr>
        <w:tc>
          <w:tcPr>
            <w:tcW w:w="4870" w:type="dxa"/>
            <w:vAlign w:val="top"/>
            <w:tcBorders>
              <w:top w:val="single" w:color="000000" w:sz="6" w:space="0"/>
              <w:bottom w:val="single" w:color="000000" w:sz="8" w:space="0"/>
            </w:tcBorders>
          </w:tcPr>
          <w:p>
            <w:pPr>
              <w:ind w:left="330"/>
              <w:spacing w:before="183" w:line="222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2"/>
              </w:rPr>
              <w:t>宜春市高安生态环境局办公室</w:t>
            </w:r>
          </w:p>
        </w:tc>
        <w:tc>
          <w:tcPr>
            <w:tcW w:w="4020" w:type="dxa"/>
            <w:vAlign w:val="top"/>
            <w:tcBorders>
              <w:top w:val="single" w:color="000000" w:sz="6" w:space="0"/>
              <w:bottom w:val="single" w:color="000000" w:sz="8" w:space="0"/>
            </w:tcBorders>
          </w:tcPr>
          <w:p>
            <w:pPr>
              <w:ind w:left="1030"/>
              <w:spacing w:before="182" w:line="222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28"/>
              </w:rPr>
              <w:t>2023年5月16日印发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6"/>
          <w:pgSz w:w="12040" w:h="16920"/>
          <w:pgMar w:top="1438" w:right="1679" w:bottom="1306" w:left="1469" w:header="0" w:footer="1127" w:gutter="0"/>
        </w:sectPr>
        <w:rPr/>
      </w:pPr>
    </w:p>
    <w:p>
      <w:pPr>
        <w:spacing w:line="248" w:lineRule="auto"/>
        <w:rPr>
          <w:rFonts w:ascii="Arial"/>
          <w:sz w:val="21"/>
        </w:rPr>
      </w:pPr>
      <w:r/>
    </w:p>
    <w:p>
      <w:pPr>
        <w:ind w:left="323"/>
        <w:spacing w:before="110" w:line="222" w:lineRule="auto"/>
        <w:rPr>
          <w:rFonts w:ascii="FangSong" w:hAnsi="FangSong" w:eastAsia="FangSong" w:cs="FangSong"/>
          <w:sz w:val="34"/>
          <w:szCs w:val="34"/>
        </w:rPr>
      </w:pPr>
      <w:r>
        <w:rPr>
          <w:rFonts w:ascii="FangSong" w:hAnsi="FangSong" w:eastAsia="FangSong" w:cs="FangSong"/>
          <w:sz w:val="34"/>
          <w:szCs w:val="34"/>
          <w:spacing w:val="-34"/>
        </w:rPr>
        <w:t>附件：</w:t>
      </w:r>
    </w:p>
    <w:p>
      <w:pPr>
        <w:ind w:left="1548"/>
        <w:spacing w:before="78" w:line="219" w:lineRule="auto"/>
        <w:rPr>
          <w:rFonts w:ascii="SimSun" w:hAnsi="SimSun" w:eastAsia="SimSun" w:cs="SimSun"/>
          <w:sz w:val="34"/>
          <w:szCs w:val="34"/>
        </w:rPr>
      </w:pPr>
      <w:r>
        <w:rPr>
          <w:rFonts w:ascii="SimSun" w:hAnsi="SimSun" w:eastAsia="SimSun" w:cs="SimSun"/>
          <w:sz w:val="34"/>
          <w:szCs w:val="34"/>
          <w:b/>
          <w:bCs/>
          <w:spacing w:val="6"/>
        </w:rPr>
        <w:t>市人大代表建议办理情况征询意见表</w:t>
      </w:r>
    </w:p>
    <w:p>
      <w:pPr>
        <w:rPr/>
      </w:pPr>
      <w:r/>
    </w:p>
    <w:p>
      <w:pPr>
        <w:spacing w:line="110" w:lineRule="exact"/>
        <w:rPr/>
      </w:pPr>
      <w:r/>
    </w:p>
    <w:tbl>
      <w:tblPr>
        <w:tblStyle w:val="2"/>
        <w:tblW w:w="8329" w:type="dxa"/>
        <w:tblInd w:w="193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383"/>
        <w:gridCol w:w="899"/>
        <w:gridCol w:w="759"/>
        <w:gridCol w:w="1628"/>
        <w:gridCol w:w="190"/>
        <w:gridCol w:w="1128"/>
        <w:gridCol w:w="1318"/>
        <w:gridCol w:w="1024"/>
      </w:tblGrid>
      <w:tr>
        <w:trPr>
          <w:trHeight w:val="674" w:hRule="atLeast"/>
        </w:trPr>
        <w:tc>
          <w:tcPr>
            <w:tcW w:w="1383" w:type="dxa"/>
            <w:vAlign w:val="top"/>
          </w:tcPr>
          <w:p>
            <w:pPr>
              <w:ind w:left="224"/>
              <w:spacing w:before="224" w:line="219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7"/>
              </w:rPr>
              <w:t>代表姓名</w:t>
            </w:r>
          </w:p>
        </w:tc>
        <w:tc>
          <w:tcPr>
            <w:tcW w:w="165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18" w:type="dxa"/>
            <w:vAlign w:val="top"/>
            <w:gridSpan w:val="2"/>
          </w:tcPr>
          <w:p>
            <w:pPr>
              <w:ind w:left="673" w:right="82" w:hanging="579"/>
              <w:spacing w:before="53" w:line="249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3"/>
              </w:rPr>
              <w:t>通信地址及联系</w:t>
            </w:r>
            <w:r>
              <w:rPr>
                <w:rFonts w:ascii="SimSun" w:hAnsi="SimSun" w:eastAsia="SimSun" w:cs="SimSun"/>
                <w:sz w:val="23"/>
                <w:szCs w:val="23"/>
              </w:rPr>
              <w:t xml:space="preserve"> </w:t>
            </w:r>
            <w:r>
              <w:rPr>
                <w:rFonts w:ascii="SimSun" w:hAnsi="SimSun" w:eastAsia="SimSun" w:cs="SimSun"/>
                <w:sz w:val="23"/>
                <w:szCs w:val="23"/>
                <w:spacing w:val="4"/>
              </w:rPr>
              <w:t>电话</w:t>
            </w:r>
          </w:p>
        </w:tc>
        <w:tc>
          <w:tcPr>
            <w:tcW w:w="347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60" w:hRule="atLeast"/>
        </w:trPr>
        <w:tc>
          <w:tcPr>
            <w:tcW w:w="1383" w:type="dxa"/>
            <w:vAlign w:val="top"/>
          </w:tcPr>
          <w:p>
            <w:pPr>
              <w:ind w:left="224"/>
              <w:spacing w:before="171" w:line="220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2"/>
              </w:rPr>
              <w:t>建议标题</w:t>
            </w:r>
          </w:p>
        </w:tc>
        <w:tc>
          <w:tcPr>
            <w:tcW w:w="6946" w:type="dxa"/>
            <w:vAlign w:val="top"/>
            <w:gridSpan w:val="7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039" w:hRule="atLeast"/>
        </w:trPr>
        <w:tc>
          <w:tcPr>
            <w:tcW w:w="1383" w:type="dxa"/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  <w:r/>
          </w:p>
          <w:p>
            <w:pPr>
              <w:ind w:left="224"/>
              <w:spacing w:before="75" w:line="219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3"/>
              </w:rPr>
              <w:t>建议编号</w:t>
            </w:r>
          </w:p>
        </w:tc>
        <w:tc>
          <w:tcPr>
            <w:tcW w:w="165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18" w:type="dxa"/>
            <w:vAlign w:val="top"/>
            <w:gridSpan w:val="2"/>
          </w:tcPr>
          <w:p>
            <w:pPr>
              <w:ind w:left="443"/>
              <w:spacing w:before="90" w:line="219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2"/>
              </w:rPr>
              <w:t>建议分类</w:t>
            </w:r>
          </w:p>
          <w:p>
            <w:pPr>
              <w:ind w:left="443"/>
              <w:spacing w:before="150" w:line="188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-1"/>
              </w:rPr>
              <w:t>Al</w:t>
            </w:r>
            <w:r>
              <w:rPr>
                <w:rFonts w:ascii="SimSun" w:hAnsi="SimSun" w:eastAsia="SimSun" w:cs="SimSun"/>
                <w:sz w:val="23"/>
                <w:szCs w:val="23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3"/>
                <w:szCs w:val="23"/>
                <w:spacing w:val="-1"/>
              </w:rPr>
              <w:t>A2</w:t>
            </w:r>
            <w:r>
              <w:rPr>
                <w:rFonts w:ascii="SimSun" w:hAnsi="SimSun" w:eastAsia="SimSun" w:cs="SimSun"/>
                <w:sz w:val="23"/>
                <w:szCs w:val="23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3"/>
                <w:szCs w:val="23"/>
                <w:spacing w:val="-1"/>
              </w:rPr>
              <w:t>A3</w:t>
            </w:r>
          </w:p>
          <w:p>
            <w:pPr>
              <w:ind w:left="264"/>
              <w:spacing w:before="90" w:line="161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-3"/>
              </w:rPr>
              <w:t>B1</w:t>
            </w:r>
            <w:r>
              <w:rPr>
                <w:rFonts w:ascii="SimSun" w:hAnsi="SimSun" w:eastAsia="SimSun" w:cs="SimSun"/>
                <w:sz w:val="23"/>
                <w:szCs w:val="23"/>
                <w:spacing w:val="16"/>
              </w:rPr>
              <w:t xml:space="preserve"> </w:t>
            </w:r>
            <w:r>
              <w:rPr>
                <w:rFonts w:ascii="SimSun" w:hAnsi="SimSun" w:eastAsia="SimSun" w:cs="SimSun"/>
                <w:sz w:val="23"/>
                <w:szCs w:val="23"/>
                <w:spacing w:val="-3"/>
              </w:rPr>
              <w:t>B2</w:t>
            </w:r>
            <w:r>
              <w:rPr>
                <w:rFonts w:ascii="SimSun" w:hAnsi="SimSun" w:eastAsia="SimSun" w:cs="SimSun"/>
                <w:sz w:val="23"/>
                <w:szCs w:val="23"/>
                <w:spacing w:val="15"/>
              </w:rPr>
              <w:t xml:space="preserve"> </w:t>
            </w:r>
            <w:r>
              <w:rPr>
                <w:rFonts w:ascii="SimSun" w:hAnsi="SimSun" w:eastAsia="SimSun" w:cs="SimSun"/>
                <w:sz w:val="23"/>
                <w:szCs w:val="23"/>
                <w:spacing w:val="-3"/>
              </w:rPr>
              <w:t>C1</w:t>
            </w:r>
            <w:r>
              <w:rPr>
                <w:rFonts w:ascii="SimSun" w:hAnsi="SimSun" w:eastAsia="SimSun" w:cs="SimSun"/>
                <w:sz w:val="23"/>
                <w:szCs w:val="23"/>
                <w:spacing w:val="14"/>
              </w:rPr>
              <w:t xml:space="preserve"> </w:t>
            </w:r>
            <w:r>
              <w:rPr>
                <w:rFonts w:ascii="SimSun" w:hAnsi="SimSun" w:eastAsia="SimSun" w:cs="SimSun"/>
                <w:sz w:val="23"/>
                <w:szCs w:val="23"/>
                <w:spacing w:val="-3"/>
              </w:rPr>
              <w:t>C2</w:t>
            </w:r>
          </w:p>
        </w:tc>
        <w:tc>
          <w:tcPr>
            <w:tcW w:w="347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0" w:hRule="atLeast"/>
        </w:trPr>
        <w:tc>
          <w:tcPr>
            <w:tcW w:w="1383" w:type="dxa"/>
            <w:vAlign w:val="top"/>
          </w:tcPr>
          <w:p>
            <w:pPr>
              <w:ind w:left="224"/>
              <w:spacing w:before="181" w:line="219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-2"/>
              </w:rPr>
              <w:t>承办单位</w:t>
            </w:r>
          </w:p>
        </w:tc>
        <w:tc>
          <w:tcPr>
            <w:tcW w:w="6946" w:type="dxa"/>
            <w:vAlign w:val="top"/>
            <w:gridSpan w:val="7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19" w:hRule="atLeast"/>
        </w:trPr>
        <w:tc>
          <w:tcPr>
            <w:tcW w:w="1383" w:type="dxa"/>
            <w:vAlign w:val="top"/>
          </w:tcPr>
          <w:p>
            <w:pPr>
              <w:ind w:left="224"/>
              <w:spacing w:before="301" w:line="219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3"/>
              </w:rPr>
              <w:t>办理态度</w:t>
            </w:r>
          </w:p>
        </w:tc>
        <w:tc>
          <w:tcPr>
            <w:tcW w:w="899" w:type="dxa"/>
            <w:vAlign w:val="top"/>
          </w:tcPr>
          <w:p>
            <w:pPr>
              <w:ind w:left="52"/>
              <w:spacing w:before="301" w:line="219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7"/>
              </w:rPr>
              <w:t>满意</w:t>
            </w:r>
          </w:p>
        </w:tc>
        <w:tc>
          <w:tcPr>
            <w:tcW w:w="7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28" w:type="dxa"/>
            <w:vAlign w:val="top"/>
          </w:tcPr>
          <w:p>
            <w:pPr>
              <w:ind w:left="343"/>
              <w:spacing w:before="300" w:line="219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3"/>
              </w:rPr>
              <w:t>基本满意</w:t>
            </w:r>
          </w:p>
        </w:tc>
        <w:tc>
          <w:tcPr>
            <w:tcW w:w="131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18" w:type="dxa"/>
            <w:vAlign w:val="top"/>
          </w:tcPr>
          <w:p>
            <w:pPr>
              <w:ind w:left="307"/>
              <w:spacing w:before="301" w:line="219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5"/>
              </w:rPr>
              <w:t>不满意</w:t>
            </w:r>
          </w:p>
        </w:tc>
        <w:tc>
          <w:tcPr>
            <w:tcW w:w="10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29" w:hRule="atLeast"/>
        </w:trPr>
        <w:tc>
          <w:tcPr>
            <w:tcW w:w="1383" w:type="dxa"/>
            <w:vAlign w:val="top"/>
          </w:tcPr>
          <w:p>
            <w:pPr>
              <w:ind w:left="224"/>
              <w:spacing w:before="302" w:line="219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3"/>
              </w:rPr>
              <w:t>办理结果</w:t>
            </w:r>
          </w:p>
        </w:tc>
        <w:tc>
          <w:tcPr>
            <w:tcW w:w="899" w:type="dxa"/>
            <w:vAlign w:val="top"/>
          </w:tcPr>
          <w:p>
            <w:pPr>
              <w:ind w:left="82"/>
              <w:spacing w:before="302" w:line="219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-5"/>
              </w:rPr>
              <w:t>满</w:t>
            </w:r>
            <w:r>
              <w:rPr>
                <w:rFonts w:ascii="SimSun" w:hAnsi="SimSun" w:eastAsia="SimSun" w:cs="SimSun"/>
                <w:sz w:val="23"/>
                <w:szCs w:val="23"/>
                <w:spacing w:val="19"/>
              </w:rPr>
              <w:t xml:space="preserve">  </w:t>
            </w:r>
            <w:r>
              <w:rPr>
                <w:rFonts w:ascii="SimSun" w:hAnsi="SimSun" w:eastAsia="SimSun" w:cs="SimSun"/>
                <w:sz w:val="23"/>
                <w:szCs w:val="23"/>
                <w:spacing w:val="-5"/>
              </w:rPr>
              <w:t>意</w:t>
            </w:r>
          </w:p>
        </w:tc>
        <w:tc>
          <w:tcPr>
            <w:tcW w:w="75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28" w:type="dxa"/>
            <w:vAlign w:val="top"/>
          </w:tcPr>
          <w:p>
            <w:pPr>
              <w:ind w:left="343"/>
              <w:spacing w:before="301" w:line="219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3"/>
              </w:rPr>
              <w:t>基本满意</w:t>
            </w:r>
          </w:p>
        </w:tc>
        <w:tc>
          <w:tcPr>
            <w:tcW w:w="1318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18" w:type="dxa"/>
            <w:vAlign w:val="top"/>
          </w:tcPr>
          <w:p>
            <w:pPr>
              <w:ind w:left="307"/>
              <w:spacing w:before="302" w:line="219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5"/>
              </w:rPr>
              <w:t>不满意</w:t>
            </w:r>
          </w:p>
        </w:tc>
        <w:tc>
          <w:tcPr>
            <w:tcW w:w="102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769" w:hRule="atLeast"/>
        </w:trPr>
        <w:tc>
          <w:tcPr>
            <w:tcW w:w="8329" w:type="dxa"/>
            <w:vAlign w:val="top"/>
            <w:gridSpan w:val="8"/>
          </w:tcPr>
          <w:p>
            <w:pPr>
              <w:ind w:left="4"/>
              <w:spacing w:before="163" w:line="219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23"/>
              </w:rPr>
              <w:t>代表意见：</w:t>
            </w:r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ind w:left="5498"/>
              <w:spacing w:before="75" w:line="219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b/>
                <w:bCs/>
                <w:spacing w:val="19"/>
              </w:rPr>
              <w:t>代表签名：</w:t>
            </w:r>
          </w:p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ind w:left="6474"/>
              <w:spacing w:before="75" w:line="219" w:lineRule="auto"/>
              <w:rPr>
                <w:rFonts w:ascii="SimSun" w:hAnsi="SimSun" w:eastAsia="SimSun" w:cs="SimSun"/>
                <w:sz w:val="23"/>
                <w:szCs w:val="23"/>
              </w:rPr>
            </w:pPr>
            <w:r>
              <w:rPr>
                <w:rFonts w:ascii="SimSun" w:hAnsi="SimSun" w:eastAsia="SimSun" w:cs="SimSun"/>
                <w:sz w:val="23"/>
                <w:szCs w:val="23"/>
                <w:spacing w:val="-9"/>
              </w:rPr>
              <w:t>年</w:t>
            </w:r>
            <w:r>
              <w:rPr>
                <w:rFonts w:ascii="SimSun" w:hAnsi="SimSun" w:eastAsia="SimSun" w:cs="SimSun"/>
                <w:sz w:val="23"/>
                <w:szCs w:val="23"/>
                <w:spacing w:val="17"/>
              </w:rPr>
              <w:t xml:space="preserve">  </w:t>
            </w:r>
            <w:r>
              <w:rPr>
                <w:rFonts w:ascii="SimSun" w:hAnsi="SimSun" w:eastAsia="SimSun" w:cs="SimSun"/>
                <w:sz w:val="23"/>
                <w:szCs w:val="23"/>
                <w:spacing w:val="-9"/>
              </w:rPr>
              <w:t>月</w:t>
            </w:r>
            <w:r>
              <w:rPr>
                <w:rFonts w:ascii="SimSun" w:hAnsi="SimSun" w:eastAsia="SimSun" w:cs="SimSun"/>
                <w:sz w:val="23"/>
                <w:szCs w:val="23"/>
                <w:spacing w:val="25"/>
              </w:rPr>
              <w:t xml:space="preserve">   </w:t>
            </w:r>
            <w:r>
              <w:rPr>
                <w:rFonts w:ascii="SimSun" w:hAnsi="SimSun" w:eastAsia="SimSun" w:cs="SimSun"/>
                <w:sz w:val="23"/>
                <w:szCs w:val="23"/>
                <w:spacing w:val="-9"/>
              </w:rPr>
              <w:t>日</w:t>
            </w:r>
          </w:p>
        </w:tc>
      </w:tr>
    </w:tbl>
    <w:p>
      <w:pPr>
        <w:ind w:left="323" w:right="85"/>
        <w:spacing w:before="166" w:line="402" w:lineRule="auto"/>
        <w:jc w:val="both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spacing w:val="-17"/>
        </w:rPr>
        <w:t>备注：1.建议分类务必按要求和实际情况填写；2.必须代表本人签名；</w:t>
      </w:r>
      <w:r>
        <w:rPr>
          <w:rFonts w:ascii="SimSun" w:hAnsi="SimSun" w:eastAsia="SimSun" w:cs="SimSun"/>
          <w:sz w:val="28"/>
          <w:szCs w:val="28"/>
        </w:rPr>
        <w:t xml:space="preserve"> </w:t>
      </w:r>
      <w:r>
        <w:rPr>
          <w:rFonts w:ascii="SimSun" w:hAnsi="SimSun" w:eastAsia="SimSun" w:cs="SimSun"/>
          <w:sz w:val="28"/>
          <w:szCs w:val="28"/>
          <w:spacing w:val="-18"/>
        </w:rPr>
        <w:t>3.此表一式三份，请代表本人填写后，</w:t>
      </w:r>
      <w:r>
        <w:rPr>
          <w:rFonts w:ascii="SimSun" w:hAnsi="SimSun" w:eastAsia="SimSun" w:cs="SimSun"/>
          <w:sz w:val="28"/>
          <w:szCs w:val="28"/>
          <w:spacing w:val="71"/>
        </w:rPr>
        <w:t xml:space="preserve"> </w:t>
      </w:r>
      <w:r>
        <w:rPr>
          <w:rFonts w:ascii="SimSun" w:hAnsi="SimSun" w:eastAsia="SimSun" w:cs="SimSun"/>
          <w:sz w:val="28"/>
          <w:szCs w:val="28"/>
          <w:spacing w:val="-18"/>
        </w:rPr>
        <w:t>一份寄市</w:t>
      </w:r>
      <w:r>
        <w:rPr>
          <w:rFonts w:ascii="SimSun" w:hAnsi="SimSun" w:eastAsia="SimSun" w:cs="SimSun"/>
          <w:sz w:val="28"/>
          <w:szCs w:val="28"/>
          <w:spacing w:val="-19"/>
        </w:rPr>
        <w:t>人大常委会选任联，</w:t>
      </w:r>
    </w:p>
    <w:p>
      <w:pPr>
        <w:ind w:left="323"/>
        <w:spacing w:before="1" w:line="218" w:lineRule="auto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spacing w:val="-16"/>
        </w:rPr>
        <w:t>一份寄市政府办公室，</w:t>
      </w:r>
      <w:r>
        <w:rPr>
          <w:rFonts w:ascii="SimSun" w:hAnsi="SimSun" w:eastAsia="SimSun" w:cs="SimSun"/>
          <w:sz w:val="28"/>
          <w:szCs w:val="28"/>
          <w:spacing w:val="72"/>
        </w:rPr>
        <w:t xml:space="preserve"> </w:t>
      </w:r>
      <w:r>
        <w:rPr>
          <w:rFonts w:ascii="SimSun" w:hAnsi="SimSun" w:eastAsia="SimSun" w:cs="SimSun"/>
          <w:sz w:val="28"/>
          <w:szCs w:val="28"/>
          <w:spacing w:val="-16"/>
        </w:rPr>
        <w:t>一份寄承办单位。</w:t>
      </w:r>
      <w:r>
        <w:rPr>
          <w:rFonts w:ascii="SimSun" w:hAnsi="SimSun" w:eastAsia="SimSun" w:cs="SimSun"/>
          <w:sz w:val="28"/>
          <w:szCs w:val="28"/>
          <w:spacing w:val="140"/>
        </w:rPr>
        <w:t xml:space="preserve"> </w:t>
      </w:r>
      <w:r>
        <w:rPr>
          <w:rFonts w:ascii="SimSun" w:hAnsi="SimSun" w:eastAsia="SimSun" w:cs="SimSun"/>
          <w:sz w:val="28"/>
          <w:szCs w:val="28"/>
          <w:spacing w:val="-16"/>
        </w:rPr>
        <w:t>(邮编330</w:t>
      </w:r>
      <w:r>
        <w:rPr>
          <w:rFonts w:ascii="SimSun" w:hAnsi="SimSun" w:eastAsia="SimSun" w:cs="SimSun"/>
          <w:sz w:val="28"/>
          <w:szCs w:val="28"/>
          <w:spacing w:val="-17"/>
        </w:rPr>
        <w:t>800)</w:t>
      </w:r>
    </w:p>
    <w:p>
      <w:pPr>
        <w:sectPr>
          <w:footerReference w:type="default" r:id="rId8"/>
          <w:pgSz w:w="12110" w:h="16960"/>
          <w:pgMar w:top="1441" w:right="1764" w:bottom="400" w:left="1816" w:header="0" w:footer="0" w:gutter="0"/>
        </w:sectPr>
        <w:rPr/>
      </w:pPr>
    </w:p>
    <w:p>
      <w:pPr>
        <w:rPr>
          <w:rFonts w:ascii="Arial"/>
          <w:sz w:val="21"/>
        </w:rPr>
      </w:pPr>
      <w:r/>
    </w:p>
    <w:sectPr>
      <w:headerReference w:type="default" r:id="rId9"/>
      <w:pgSz w:w="11900" w:h="16820"/>
      <w:pgMar w:top="0" w:right="0" w:bottom="0" w:left="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290"/>
      <w:spacing w:line="183" w:lineRule="auto"/>
      <w:rPr>
        <w:rFonts w:ascii="SimSun" w:hAnsi="SimSun" w:eastAsia="SimSun" w:cs="SimSun"/>
        <w:sz w:val="18"/>
        <w:szCs w:val="18"/>
      </w:rPr>
    </w:pPr>
    <w:r>
      <w:rPr>
        <w:rFonts w:ascii="SimSun" w:hAnsi="SimSun" w:eastAsia="SimSun" w:cs="SimSun"/>
        <w:sz w:val="18"/>
        <w:szCs w:val="18"/>
        <w:spacing w:val="-7"/>
        <w:w w:val="70"/>
      </w:rPr>
      <w:t>—</w:t>
    </w:r>
    <w:r>
      <w:rPr>
        <w:rFonts w:ascii="SimSun" w:hAnsi="SimSun" w:eastAsia="SimSun" w:cs="SimSun"/>
        <w:sz w:val="18"/>
        <w:szCs w:val="18"/>
        <w:spacing w:val="-15"/>
      </w:rPr>
      <w:t>1—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269"/>
      <w:spacing w:before="1" w:line="182" w:lineRule="auto"/>
      <w:rPr>
        <w:rFonts w:ascii="SimSun" w:hAnsi="SimSun" w:eastAsia="SimSun" w:cs="SimSun"/>
        <w:sz w:val="20"/>
        <w:szCs w:val="20"/>
      </w:rPr>
    </w:pPr>
    <w:r>
      <w:rPr>
        <w:rFonts w:ascii="SimSun" w:hAnsi="SimSun" w:eastAsia="SimSun" w:cs="SimSun"/>
        <w:sz w:val="20"/>
        <w:szCs w:val="20"/>
        <w:spacing w:val="-6"/>
        <w:w w:val="62"/>
      </w:rPr>
      <w:t>—</w:t>
    </w:r>
    <w:r>
      <w:rPr>
        <w:rFonts w:ascii="SimSun" w:hAnsi="SimSun" w:eastAsia="SimSun" w:cs="SimSun"/>
        <w:sz w:val="20"/>
        <w:szCs w:val="20"/>
        <w:spacing w:val="-14"/>
        <w:w w:val="96"/>
      </w:rPr>
      <w:t>2—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05"/>
      <w:spacing w:line="183" w:lineRule="auto"/>
      <w:rPr>
        <w:rFonts w:ascii="SimSun" w:hAnsi="SimSun" w:eastAsia="SimSun" w:cs="SimSun"/>
        <w:sz w:val="20"/>
        <w:szCs w:val="20"/>
      </w:rPr>
    </w:pPr>
    <w:r>
      <w:rPr>
        <w:rFonts w:ascii="SimSun" w:hAnsi="SimSun" w:eastAsia="SimSun" w:cs="SimSun"/>
        <w:sz w:val="20"/>
        <w:szCs w:val="20"/>
        <w:spacing w:val="-6"/>
        <w:w w:val="62"/>
      </w:rPr>
      <w:t>—</w:t>
    </w:r>
    <w:r>
      <w:rPr>
        <w:rFonts w:ascii="SimSun" w:hAnsi="SimSun" w:eastAsia="SimSun" w:cs="SimSun"/>
        <w:sz w:val="20"/>
        <w:szCs w:val="20"/>
        <w:spacing w:val="-16"/>
        <w:w w:val="97"/>
      </w:rPr>
      <w:t>3—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300"/>
      <w:spacing w:line="182" w:lineRule="auto"/>
      <w:rPr>
        <w:rFonts w:ascii="SimSun" w:hAnsi="SimSun" w:eastAsia="SimSun" w:cs="SimSun"/>
        <w:sz w:val="18"/>
        <w:szCs w:val="18"/>
      </w:rPr>
    </w:pPr>
    <w:r>
      <w:rPr>
        <w:rFonts w:ascii="SimSun" w:hAnsi="SimSun" w:eastAsia="SimSun" w:cs="SimSun"/>
        <w:sz w:val="18"/>
        <w:szCs w:val="18"/>
        <w:spacing w:val="-7"/>
        <w:w w:val="72"/>
      </w:rPr>
      <w:t>—</w:t>
    </w:r>
    <w:r>
      <w:rPr>
        <w:rFonts w:ascii="SimSun" w:hAnsi="SimSun" w:eastAsia="SimSun" w:cs="SimSun"/>
        <w:sz w:val="18"/>
        <w:szCs w:val="18"/>
        <w:spacing w:val="-10"/>
        <w:w w:val="97"/>
      </w:rPr>
      <w:t>4—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1.xml"/><Relationship Id="rId8" Type="http://schemas.openxmlformats.org/officeDocument/2006/relationships/footer" Target="footer5.xml"/><Relationship Id="rId7" Type="http://schemas.openxmlformats.org/officeDocument/2006/relationships/image" Target="media/image3.png"/><Relationship Id="rId6" Type="http://schemas.openxmlformats.org/officeDocument/2006/relationships/footer" Target="footer4.xml"/><Relationship Id="rId5" Type="http://schemas.openxmlformats.org/officeDocument/2006/relationships/image" Target="media/image2.png"/><Relationship Id="rId4" Type="http://schemas.openxmlformats.org/officeDocument/2006/relationships/footer" Target="footer3.xml"/><Relationship Id="rId3" Type="http://schemas.openxmlformats.org/officeDocument/2006/relationships/footer" Target="footer2.xml"/><Relationship Id="rId2" Type="http://schemas.openxmlformats.org/officeDocument/2006/relationships/image" Target="media/image1.png"/><Relationship Id="rId12" Type="http://schemas.openxmlformats.org/officeDocument/2006/relationships/fontTable" Target="fontTable.xml"/><Relationship Id="rId11" Type="http://schemas.openxmlformats.org/officeDocument/2006/relationships/styles" Target="styles.xml"/><Relationship Id="rId10" Type="http://schemas.openxmlformats.org/officeDocument/2006/relationships/settings" Target="settings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Kingsoft-PDF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dcterms:created xsi:type="dcterms:W3CDTF">2023-07-26T16:20:36Z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2023-07-26T16:20:36</vt:filetime>
  </property>
  <property fmtid="{D5CDD505-2E9C-101B-9397-08002B2CF9AE}" pid="4" name="UsrData">
    <vt:lpwstr>64c0d75051f827001fb33a26wl</vt:lpwstr>
  </property>
</Properties>
</file>