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line="600" w:lineRule="exact"/>
        <w:ind w:firstLine="880" w:firstLineChars="200"/>
        <w:jc w:val="center"/>
        <w:textAlignment w:val="auto"/>
        <w:rPr>
          <w:rStyle w:val="6"/>
          <w:rFonts w:hint="eastAsia" w:ascii="方正小标宋简体" w:eastAsia="方正小标宋简体"/>
          <w:sz w:val="44"/>
          <w:szCs w:val="44"/>
          <w:lang w:val="en-US" w:eastAsia="zh-CN"/>
        </w:rPr>
      </w:pPr>
      <w:r>
        <w:rPr>
          <w:rStyle w:val="6"/>
          <w:rFonts w:hint="eastAsia" w:ascii="方正小标宋简体" w:eastAsia="方正小标宋简体"/>
          <w:sz w:val="44"/>
          <w:szCs w:val="44"/>
          <w:lang w:val="en-US" w:eastAsia="zh-CN"/>
        </w:rPr>
        <w:t xml:space="preserve">高安市2023年政府信息公开  </w:t>
      </w:r>
    </w:p>
    <w:p>
      <w:pPr>
        <w:keepNext w:val="0"/>
        <w:keepLines w:val="0"/>
        <w:pageBreakBefore w:val="0"/>
        <w:widowControl w:val="0"/>
        <w:kinsoku/>
        <w:wordWrap/>
        <w:overflowPunct/>
        <w:topLinePunct w:val="0"/>
        <w:autoSpaceDE/>
        <w:autoSpaceDN/>
        <w:bidi w:val="0"/>
        <w:adjustRightInd/>
        <w:snapToGrid w:val="0"/>
        <w:spacing w:line="600" w:lineRule="exact"/>
        <w:ind w:firstLine="880" w:firstLineChars="200"/>
        <w:jc w:val="center"/>
        <w:textAlignment w:val="auto"/>
        <w:rPr>
          <w:rStyle w:val="6"/>
          <w:rFonts w:hint="eastAsia" w:ascii="方正小标宋简体" w:eastAsia="方正小标宋简体"/>
          <w:sz w:val="44"/>
          <w:szCs w:val="44"/>
          <w:lang w:val="en-US" w:eastAsia="zh-CN"/>
        </w:rPr>
      </w:pPr>
      <w:r>
        <w:rPr>
          <w:rStyle w:val="6"/>
          <w:rFonts w:hint="eastAsia" w:ascii="方正小标宋简体" w:eastAsia="方正小标宋简体"/>
          <w:sz w:val="44"/>
          <w:szCs w:val="44"/>
          <w:lang w:val="en-US" w:eastAsia="zh-CN"/>
        </w:rPr>
        <w:t>工作年度报告</w:t>
      </w:r>
    </w:p>
    <w:p>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600" w:lineRule="atLeast"/>
        <w:ind w:right="0" w:rightChars="0" w:firstLine="640" w:firstLineChars="200"/>
        <w:jc w:val="left"/>
        <w:textAlignment w:val="baseline"/>
        <w:rPr>
          <w:rFonts w:hint="eastAsia" w:ascii="仿宋_GB2312" w:hAnsi="宋体" w:eastAsia="仿宋_GB2312" w:cs="仿宋_GB2312"/>
          <w:i w:val="0"/>
          <w:iCs w:val="0"/>
          <w:caps w:val="0"/>
          <w:color w:val="000000"/>
          <w:spacing w:val="0"/>
          <w:kern w:val="2"/>
          <w:sz w:val="32"/>
          <w:szCs w:val="32"/>
          <w:shd w:val="clear" w:fill="FFFFFF"/>
          <w:lang w:val="en-US" w:eastAsia="zh-CN" w:bidi="ar-SA"/>
        </w:rPr>
      </w:pPr>
      <w:r>
        <w:rPr>
          <w:rFonts w:hint="eastAsia" w:ascii="仿宋_GB2312" w:hAnsi="宋体" w:eastAsia="仿宋_GB2312" w:cs="仿宋_GB2312"/>
          <w:i w:val="0"/>
          <w:iCs w:val="0"/>
          <w:caps w:val="0"/>
          <w:color w:val="000000"/>
          <w:spacing w:val="0"/>
          <w:kern w:val="2"/>
          <w:sz w:val="32"/>
          <w:szCs w:val="32"/>
          <w:shd w:val="clear" w:fill="FFFFFF"/>
          <w:lang w:val="en-US" w:eastAsia="zh-CN" w:bidi="ar-SA"/>
        </w:rPr>
        <w:t>本报告依据《中华人民共和国政府信息公开条例》（国务院令第</w:t>
      </w:r>
      <w:r>
        <w:rPr>
          <w:rFonts w:hint="default" w:ascii="仿宋_GB2312" w:hAnsi="宋体" w:eastAsia="仿宋_GB2312" w:cs="仿宋_GB2312"/>
          <w:i w:val="0"/>
          <w:iCs w:val="0"/>
          <w:caps w:val="0"/>
          <w:color w:val="000000"/>
          <w:spacing w:val="0"/>
          <w:kern w:val="2"/>
          <w:sz w:val="32"/>
          <w:szCs w:val="32"/>
          <w:shd w:val="clear" w:fill="FFFFFF"/>
          <w:lang w:val="en-US" w:eastAsia="zh-CN" w:bidi="ar-SA"/>
        </w:rPr>
        <w:t>711</w:t>
      </w:r>
      <w:r>
        <w:rPr>
          <w:rFonts w:hint="eastAsia" w:ascii="仿宋_GB2312" w:hAnsi="宋体" w:eastAsia="仿宋_GB2312" w:cs="仿宋_GB2312"/>
          <w:i w:val="0"/>
          <w:iCs w:val="0"/>
          <w:caps w:val="0"/>
          <w:color w:val="000000"/>
          <w:spacing w:val="0"/>
          <w:kern w:val="2"/>
          <w:sz w:val="32"/>
          <w:szCs w:val="32"/>
          <w:shd w:val="clear" w:fill="FFFFFF"/>
          <w:lang w:val="en-US" w:eastAsia="zh-CN" w:bidi="ar-SA"/>
        </w:rPr>
        <w:t>号，以下简称新《条例》）和《国务院办公厅政府信息与政务公开办公室关于印发中华人民共和国政府信息公开工作年度报告格式的通知》（国办公开办函〔</w:t>
      </w:r>
      <w:r>
        <w:rPr>
          <w:rFonts w:hint="default" w:ascii="仿宋_GB2312" w:hAnsi="宋体" w:eastAsia="仿宋_GB2312" w:cs="仿宋_GB2312"/>
          <w:i w:val="0"/>
          <w:iCs w:val="0"/>
          <w:caps w:val="0"/>
          <w:color w:val="000000"/>
          <w:spacing w:val="0"/>
          <w:kern w:val="2"/>
          <w:sz w:val="32"/>
          <w:szCs w:val="32"/>
          <w:shd w:val="clear" w:fill="FFFFFF"/>
          <w:lang w:val="en-US" w:eastAsia="zh-CN" w:bidi="ar-SA"/>
        </w:rPr>
        <w:t>2021</w:t>
      </w:r>
      <w:r>
        <w:rPr>
          <w:rFonts w:hint="eastAsia" w:ascii="仿宋_GB2312" w:hAnsi="宋体" w:eastAsia="仿宋_GB2312" w:cs="仿宋_GB2312"/>
          <w:i w:val="0"/>
          <w:iCs w:val="0"/>
          <w:caps w:val="0"/>
          <w:color w:val="000000"/>
          <w:spacing w:val="0"/>
          <w:kern w:val="2"/>
          <w:sz w:val="32"/>
          <w:szCs w:val="32"/>
          <w:shd w:val="clear" w:fill="FFFFFF"/>
          <w:lang w:val="en-US" w:eastAsia="zh-CN" w:bidi="ar-SA"/>
        </w:rPr>
        <w:t>〕</w:t>
      </w:r>
      <w:r>
        <w:rPr>
          <w:rFonts w:hint="default" w:ascii="仿宋_GB2312" w:hAnsi="宋体" w:eastAsia="仿宋_GB2312" w:cs="仿宋_GB2312"/>
          <w:i w:val="0"/>
          <w:iCs w:val="0"/>
          <w:caps w:val="0"/>
          <w:color w:val="000000"/>
          <w:spacing w:val="0"/>
          <w:kern w:val="2"/>
          <w:sz w:val="32"/>
          <w:szCs w:val="32"/>
          <w:shd w:val="clear" w:fill="FFFFFF"/>
          <w:lang w:val="en-US" w:eastAsia="zh-CN" w:bidi="ar-SA"/>
        </w:rPr>
        <w:t>30</w:t>
      </w:r>
      <w:r>
        <w:rPr>
          <w:rFonts w:hint="eastAsia" w:ascii="仿宋_GB2312" w:hAnsi="宋体" w:eastAsia="仿宋_GB2312" w:cs="仿宋_GB2312"/>
          <w:i w:val="0"/>
          <w:iCs w:val="0"/>
          <w:caps w:val="0"/>
          <w:color w:val="000000"/>
          <w:spacing w:val="0"/>
          <w:kern w:val="2"/>
          <w:sz w:val="32"/>
          <w:szCs w:val="32"/>
          <w:shd w:val="clear" w:fill="FFFFFF"/>
          <w:lang w:val="en-US" w:eastAsia="zh-CN" w:bidi="ar-SA"/>
        </w:rPr>
        <w:t>号）文件要求编制而成。本报告中所列数据的统计期限自</w:t>
      </w:r>
      <w:r>
        <w:rPr>
          <w:rFonts w:hint="default" w:ascii="仿宋_GB2312" w:hAnsi="宋体" w:eastAsia="仿宋_GB2312" w:cs="仿宋_GB2312"/>
          <w:i w:val="0"/>
          <w:iCs w:val="0"/>
          <w:caps w:val="0"/>
          <w:color w:val="000000"/>
          <w:spacing w:val="0"/>
          <w:kern w:val="2"/>
          <w:sz w:val="32"/>
          <w:szCs w:val="32"/>
          <w:shd w:val="clear" w:fill="FFFFFF"/>
          <w:lang w:val="en-US" w:eastAsia="zh-CN" w:bidi="ar-SA"/>
        </w:rPr>
        <w:t>202</w:t>
      </w:r>
      <w:r>
        <w:rPr>
          <w:rFonts w:hint="eastAsia" w:ascii="仿宋_GB2312" w:hAnsi="宋体" w:eastAsia="仿宋_GB2312" w:cs="仿宋_GB2312"/>
          <w:i w:val="0"/>
          <w:iCs w:val="0"/>
          <w:caps w:val="0"/>
          <w:color w:val="000000"/>
          <w:spacing w:val="0"/>
          <w:kern w:val="2"/>
          <w:sz w:val="32"/>
          <w:szCs w:val="32"/>
          <w:shd w:val="clear" w:fill="FFFFFF"/>
          <w:lang w:val="en-US" w:eastAsia="zh-CN" w:bidi="ar-SA"/>
        </w:rPr>
        <w:t>3年</w:t>
      </w:r>
      <w:r>
        <w:rPr>
          <w:rFonts w:hint="default" w:ascii="仿宋_GB2312" w:hAnsi="宋体" w:eastAsia="仿宋_GB2312" w:cs="仿宋_GB2312"/>
          <w:i w:val="0"/>
          <w:iCs w:val="0"/>
          <w:caps w:val="0"/>
          <w:color w:val="000000"/>
          <w:spacing w:val="0"/>
          <w:kern w:val="2"/>
          <w:sz w:val="32"/>
          <w:szCs w:val="32"/>
          <w:shd w:val="clear" w:fill="FFFFFF"/>
          <w:lang w:val="en-US" w:eastAsia="zh-CN" w:bidi="ar-SA"/>
        </w:rPr>
        <w:t>1</w:t>
      </w:r>
      <w:r>
        <w:rPr>
          <w:rFonts w:hint="eastAsia" w:ascii="仿宋_GB2312" w:hAnsi="宋体" w:eastAsia="仿宋_GB2312" w:cs="仿宋_GB2312"/>
          <w:i w:val="0"/>
          <w:iCs w:val="0"/>
          <w:caps w:val="0"/>
          <w:color w:val="000000"/>
          <w:spacing w:val="0"/>
          <w:kern w:val="2"/>
          <w:sz w:val="32"/>
          <w:szCs w:val="32"/>
          <w:shd w:val="clear" w:fill="FFFFFF"/>
          <w:lang w:val="en-US" w:eastAsia="zh-CN" w:bidi="ar-SA"/>
        </w:rPr>
        <w:t>月</w:t>
      </w:r>
      <w:r>
        <w:rPr>
          <w:rFonts w:hint="default" w:ascii="仿宋_GB2312" w:hAnsi="宋体" w:eastAsia="仿宋_GB2312" w:cs="仿宋_GB2312"/>
          <w:i w:val="0"/>
          <w:iCs w:val="0"/>
          <w:caps w:val="0"/>
          <w:color w:val="000000"/>
          <w:spacing w:val="0"/>
          <w:kern w:val="2"/>
          <w:sz w:val="32"/>
          <w:szCs w:val="32"/>
          <w:shd w:val="clear" w:fill="FFFFFF"/>
          <w:lang w:val="en-US" w:eastAsia="zh-CN" w:bidi="ar-SA"/>
        </w:rPr>
        <w:t>1</w:t>
      </w:r>
      <w:r>
        <w:rPr>
          <w:rFonts w:hint="eastAsia" w:ascii="仿宋_GB2312" w:hAnsi="宋体" w:eastAsia="仿宋_GB2312" w:cs="仿宋_GB2312"/>
          <w:i w:val="0"/>
          <w:iCs w:val="0"/>
          <w:caps w:val="0"/>
          <w:color w:val="000000"/>
          <w:spacing w:val="0"/>
          <w:kern w:val="2"/>
          <w:sz w:val="32"/>
          <w:szCs w:val="32"/>
          <w:shd w:val="clear" w:fill="FFFFFF"/>
          <w:lang w:val="en-US" w:eastAsia="zh-CN" w:bidi="ar-SA"/>
        </w:rPr>
        <w:t>日起至</w:t>
      </w:r>
      <w:r>
        <w:rPr>
          <w:rFonts w:hint="default" w:ascii="仿宋_GB2312" w:hAnsi="宋体" w:eastAsia="仿宋_GB2312" w:cs="仿宋_GB2312"/>
          <w:i w:val="0"/>
          <w:iCs w:val="0"/>
          <w:caps w:val="0"/>
          <w:color w:val="000000"/>
          <w:spacing w:val="0"/>
          <w:kern w:val="2"/>
          <w:sz w:val="32"/>
          <w:szCs w:val="32"/>
          <w:shd w:val="clear" w:fill="FFFFFF"/>
          <w:lang w:val="en-US" w:eastAsia="zh-CN" w:bidi="ar-SA"/>
        </w:rPr>
        <w:t>202</w:t>
      </w:r>
      <w:r>
        <w:rPr>
          <w:rFonts w:hint="eastAsia" w:ascii="仿宋_GB2312" w:hAnsi="宋体" w:eastAsia="仿宋_GB2312" w:cs="仿宋_GB2312"/>
          <w:i w:val="0"/>
          <w:iCs w:val="0"/>
          <w:caps w:val="0"/>
          <w:color w:val="000000"/>
          <w:spacing w:val="0"/>
          <w:kern w:val="2"/>
          <w:sz w:val="32"/>
          <w:szCs w:val="32"/>
          <w:shd w:val="clear" w:fill="FFFFFF"/>
          <w:lang w:val="en-US" w:eastAsia="zh-CN" w:bidi="ar-SA"/>
        </w:rPr>
        <w:t>3年</w:t>
      </w:r>
      <w:r>
        <w:rPr>
          <w:rFonts w:hint="default" w:ascii="仿宋_GB2312" w:hAnsi="宋体" w:eastAsia="仿宋_GB2312" w:cs="仿宋_GB2312"/>
          <w:i w:val="0"/>
          <w:iCs w:val="0"/>
          <w:caps w:val="0"/>
          <w:color w:val="000000"/>
          <w:spacing w:val="0"/>
          <w:kern w:val="2"/>
          <w:sz w:val="32"/>
          <w:szCs w:val="32"/>
          <w:shd w:val="clear" w:fill="FFFFFF"/>
          <w:lang w:val="en-US" w:eastAsia="zh-CN" w:bidi="ar-SA"/>
        </w:rPr>
        <w:t>12</w:t>
      </w:r>
      <w:r>
        <w:rPr>
          <w:rFonts w:hint="eastAsia" w:ascii="仿宋_GB2312" w:hAnsi="宋体" w:eastAsia="仿宋_GB2312" w:cs="仿宋_GB2312"/>
          <w:i w:val="0"/>
          <w:iCs w:val="0"/>
          <w:caps w:val="0"/>
          <w:color w:val="000000"/>
          <w:spacing w:val="0"/>
          <w:kern w:val="2"/>
          <w:sz w:val="32"/>
          <w:szCs w:val="32"/>
          <w:shd w:val="clear" w:fill="FFFFFF"/>
          <w:lang w:val="en-US" w:eastAsia="zh-CN" w:bidi="ar-SA"/>
        </w:rPr>
        <w:t>月</w:t>
      </w:r>
      <w:r>
        <w:rPr>
          <w:rFonts w:hint="default" w:ascii="仿宋_GB2312" w:hAnsi="宋体" w:eastAsia="仿宋_GB2312" w:cs="仿宋_GB2312"/>
          <w:i w:val="0"/>
          <w:iCs w:val="0"/>
          <w:caps w:val="0"/>
          <w:color w:val="000000"/>
          <w:spacing w:val="0"/>
          <w:kern w:val="2"/>
          <w:sz w:val="32"/>
          <w:szCs w:val="32"/>
          <w:shd w:val="clear" w:fill="FFFFFF"/>
          <w:lang w:val="en-US" w:eastAsia="zh-CN" w:bidi="ar-SA"/>
        </w:rPr>
        <w:t>31</w:t>
      </w:r>
      <w:r>
        <w:rPr>
          <w:rFonts w:hint="eastAsia" w:ascii="仿宋_GB2312" w:hAnsi="宋体" w:eastAsia="仿宋_GB2312" w:cs="仿宋_GB2312"/>
          <w:i w:val="0"/>
          <w:iCs w:val="0"/>
          <w:caps w:val="0"/>
          <w:color w:val="000000"/>
          <w:spacing w:val="0"/>
          <w:kern w:val="2"/>
          <w:sz w:val="32"/>
          <w:szCs w:val="32"/>
          <w:shd w:val="clear" w:fill="FFFFFF"/>
          <w:lang w:val="en-US" w:eastAsia="zh-CN" w:bidi="ar-SA"/>
        </w:rPr>
        <w:t>日止。全文包括总体情况、主动公开政府信息情况、收到和处理政府信息公开申请情况、政府信息公开行政复议行政诉讼情况、存在的主要问题及改进情况、其他需要报告的事项。如对本报告有任何疑问，请与高安市人民政府办公室联系（电话：</w:t>
      </w:r>
      <w:r>
        <w:rPr>
          <w:rFonts w:hint="default" w:ascii="仿宋_GB2312" w:hAnsi="宋体" w:eastAsia="仿宋_GB2312" w:cs="仿宋_GB2312"/>
          <w:i w:val="0"/>
          <w:iCs w:val="0"/>
          <w:caps w:val="0"/>
          <w:color w:val="000000"/>
          <w:spacing w:val="0"/>
          <w:kern w:val="2"/>
          <w:sz w:val="32"/>
          <w:szCs w:val="32"/>
          <w:shd w:val="clear" w:fill="FFFFFF"/>
          <w:lang w:val="en-US" w:eastAsia="zh-CN" w:bidi="ar-SA"/>
        </w:rPr>
        <w:t>0795-5212315</w:t>
      </w:r>
      <w:r>
        <w:rPr>
          <w:rFonts w:hint="eastAsia" w:ascii="仿宋_GB2312" w:hAnsi="宋体" w:eastAsia="仿宋_GB2312" w:cs="仿宋_GB2312"/>
          <w:i w:val="0"/>
          <w:iCs w:val="0"/>
          <w:caps w:val="0"/>
          <w:color w:val="000000"/>
          <w:spacing w:val="0"/>
          <w:kern w:val="2"/>
          <w:sz w:val="32"/>
          <w:szCs w:val="32"/>
          <w:shd w:val="clear" w:fill="FFFFFF"/>
          <w:lang w:val="en-US" w:eastAsia="zh-CN" w:bidi="ar-SA"/>
        </w:rPr>
        <w:t>，邮编：</w:t>
      </w:r>
      <w:r>
        <w:rPr>
          <w:rFonts w:hint="default" w:ascii="仿宋_GB2312" w:hAnsi="宋体" w:eastAsia="仿宋_GB2312" w:cs="仿宋_GB2312"/>
          <w:i w:val="0"/>
          <w:iCs w:val="0"/>
          <w:caps w:val="0"/>
          <w:color w:val="000000"/>
          <w:spacing w:val="0"/>
          <w:kern w:val="2"/>
          <w:sz w:val="32"/>
          <w:szCs w:val="32"/>
          <w:shd w:val="clear" w:fill="FFFFFF"/>
          <w:lang w:val="en-US" w:eastAsia="zh-CN" w:bidi="ar-SA"/>
        </w:rPr>
        <w:t>330800</w:t>
      </w:r>
      <w:r>
        <w:rPr>
          <w:rFonts w:hint="eastAsia" w:ascii="仿宋_GB2312" w:hAnsi="宋体" w:eastAsia="仿宋_GB2312" w:cs="仿宋_GB2312"/>
          <w:i w:val="0"/>
          <w:iCs w:val="0"/>
          <w:caps w:val="0"/>
          <w:color w:val="000000"/>
          <w:spacing w:val="0"/>
          <w:kern w:val="2"/>
          <w:sz w:val="32"/>
          <w:szCs w:val="32"/>
          <w:shd w:val="clear" w:fill="FFFFFF"/>
          <w:lang w:val="en-US" w:eastAsia="zh-CN" w:bidi="ar-SA"/>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0"/>
        <w:jc w:val="left"/>
        <w:textAlignment w:val="baseline"/>
        <w:rPr>
          <w:rFonts w:hint="eastAsia" w:ascii="宋体" w:hAnsi="宋体" w:eastAsia="宋体" w:cs="宋体"/>
          <w:i w:val="0"/>
          <w:iCs w:val="0"/>
          <w:caps w:val="0"/>
          <w:color w:val="505050"/>
          <w:spacing w:val="0"/>
          <w:sz w:val="18"/>
          <w:szCs w:val="18"/>
          <w:u w:val="none"/>
        </w:rPr>
      </w:pPr>
      <w:r>
        <w:rPr>
          <w:rFonts w:ascii="黑体" w:hAnsi="宋体" w:eastAsia="黑体" w:cs="黑体"/>
          <w:i w:val="0"/>
          <w:iCs w:val="0"/>
          <w:caps w:val="0"/>
          <w:color w:val="505050"/>
          <w:spacing w:val="0"/>
          <w:kern w:val="0"/>
          <w:sz w:val="32"/>
          <w:szCs w:val="32"/>
          <w:u w:val="none"/>
          <w:shd w:val="clear" w:fill="FFFFFF"/>
          <w:vertAlign w:val="baseline"/>
          <w:lang w:val="en-US" w:eastAsia="zh-CN" w:bidi="ar"/>
        </w:rPr>
        <w:t>    一、总体情况</w:t>
      </w:r>
    </w:p>
    <w:p>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600" w:lineRule="atLeast"/>
        <w:ind w:right="0" w:rightChars="0" w:firstLine="640" w:firstLineChars="200"/>
        <w:jc w:val="left"/>
        <w:textAlignment w:val="baseline"/>
        <w:rPr>
          <w:rFonts w:hint="eastAsia" w:ascii="仿宋_GB2312" w:hAnsi="宋体" w:eastAsia="仿宋_GB2312" w:cs="仿宋_GB2312"/>
          <w:i w:val="0"/>
          <w:iCs w:val="0"/>
          <w:caps w:val="0"/>
          <w:color w:val="000000"/>
          <w:spacing w:val="0"/>
          <w:kern w:val="2"/>
          <w:sz w:val="32"/>
          <w:szCs w:val="32"/>
          <w:shd w:val="clear" w:fill="FFFFFF"/>
          <w:lang w:val="en-US" w:eastAsia="zh-CN" w:bidi="ar-SA"/>
        </w:rPr>
      </w:pPr>
      <w:r>
        <w:rPr>
          <w:rFonts w:hint="eastAsia" w:ascii="仿宋_GB2312" w:hAnsi="宋体" w:eastAsia="仿宋_GB2312" w:cs="仿宋_GB2312"/>
          <w:i w:val="0"/>
          <w:iCs w:val="0"/>
          <w:caps w:val="0"/>
          <w:color w:val="000000"/>
          <w:spacing w:val="0"/>
          <w:kern w:val="2"/>
          <w:sz w:val="32"/>
          <w:szCs w:val="32"/>
          <w:shd w:val="clear" w:fill="FFFFFF"/>
          <w:lang w:val="en-US" w:eastAsia="zh-CN" w:bidi="ar-SA"/>
        </w:rPr>
        <w:t>2023年以来，我市政务公开工作严格贯彻落实《中华人民共和国政府信息公开条例》，严格落实政务公开的各项内容，坚持以“公开为常态，不公开为例外”准确、公开、透明发布政府信息，及时回应关切、解疑释惑，适应新时代的新变化和新要求，依法依规全程公开政府信息，不断提高公开质量和实效。</w:t>
      </w:r>
    </w:p>
    <w:p>
      <w:pPr>
        <w:pStyle w:val="3"/>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600" w:lineRule="atLeast"/>
        <w:ind w:left="0" w:right="0" w:firstLine="643"/>
        <w:jc w:val="left"/>
        <w:textAlignment w:val="baseline"/>
        <w:rPr>
          <w:rFonts w:hint="eastAsia" w:ascii="楷体" w:hAnsi="楷体" w:eastAsia="楷体" w:cs="楷体"/>
          <w:b/>
          <w:bCs/>
          <w:i w:val="0"/>
          <w:iCs w:val="0"/>
          <w:caps w:val="0"/>
          <w:color w:val="505050"/>
          <w:spacing w:val="0"/>
          <w:sz w:val="32"/>
          <w:szCs w:val="32"/>
          <w:u w:val="none"/>
          <w:shd w:val="clear" w:fill="FFFFFF"/>
          <w:vertAlign w:val="baseline"/>
        </w:rPr>
      </w:pPr>
      <w:r>
        <w:rPr>
          <w:rFonts w:hint="eastAsia" w:ascii="楷体" w:hAnsi="楷体" w:eastAsia="楷体" w:cs="楷体"/>
          <w:b/>
          <w:bCs/>
          <w:i w:val="0"/>
          <w:iCs w:val="0"/>
          <w:caps w:val="0"/>
          <w:color w:val="505050"/>
          <w:spacing w:val="0"/>
          <w:sz w:val="32"/>
          <w:szCs w:val="32"/>
          <w:u w:val="none"/>
          <w:shd w:val="clear" w:fill="FFFFFF"/>
          <w:vertAlign w:val="baseline"/>
        </w:rPr>
        <w:t>主动公开</w:t>
      </w:r>
    </w:p>
    <w:p>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600" w:lineRule="atLeast"/>
        <w:ind w:right="0" w:rightChars="0" w:firstLine="640" w:firstLineChars="200"/>
        <w:jc w:val="left"/>
        <w:textAlignment w:val="baseline"/>
        <w:rPr>
          <w:rFonts w:hint="eastAsia" w:ascii="仿宋_GB2312" w:hAnsi="宋体" w:eastAsia="仿宋_GB2312" w:cs="仿宋_GB2312"/>
          <w:i w:val="0"/>
          <w:iCs w:val="0"/>
          <w:caps w:val="0"/>
          <w:color w:val="000000"/>
          <w:spacing w:val="0"/>
          <w:kern w:val="2"/>
          <w:sz w:val="32"/>
          <w:szCs w:val="32"/>
          <w:shd w:val="clear" w:fill="FFFFFF"/>
          <w:lang w:val="en-US" w:eastAsia="zh-CN" w:bidi="ar-SA"/>
        </w:rPr>
      </w:pPr>
      <w:r>
        <w:rPr>
          <w:rFonts w:hint="eastAsia" w:ascii="仿宋_GB2312" w:hAnsi="宋体" w:eastAsia="仿宋_GB2312" w:cs="仿宋_GB2312"/>
          <w:i w:val="0"/>
          <w:iCs w:val="0"/>
          <w:caps w:val="0"/>
          <w:color w:val="000000"/>
          <w:spacing w:val="0"/>
          <w:kern w:val="2"/>
          <w:sz w:val="32"/>
          <w:szCs w:val="32"/>
          <w:shd w:val="clear" w:fill="FFFFFF"/>
          <w:lang w:val="en-US" w:eastAsia="zh-CN" w:bidi="ar-SA"/>
        </w:rPr>
        <w:t>截至2023年12月31日，高安市政府门户网站公开政府信息17765条（其中法定主动公开内容更新2427条，政府部门信息公开更新11945条，政府网站其余各栏目信息3718条），通过政务新媒体“高安市政府网”微信公众号发布信息1097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0"/>
        <w:jc w:val="left"/>
        <w:textAlignment w:val="baseline"/>
        <w:rPr>
          <w:rFonts w:hint="eastAsia" w:ascii="楷体" w:hAnsi="楷体" w:eastAsia="楷体" w:cs="楷体"/>
          <w:b/>
          <w:bCs/>
          <w:i w:val="0"/>
          <w:iCs w:val="0"/>
          <w:caps w:val="0"/>
          <w:color w:val="000000"/>
          <w:spacing w:val="0"/>
          <w:kern w:val="0"/>
          <w:sz w:val="32"/>
          <w:szCs w:val="32"/>
          <w:u w:val="none"/>
          <w:shd w:val="clear" w:fill="FFFFFF"/>
          <w:vertAlign w:val="baseline"/>
          <w:lang w:val="en-US" w:eastAsia="zh-CN" w:bidi="ar"/>
        </w:rPr>
      </w:pPr>
      <w:r>
        <w:rPr>
          <w:rFonts w:hint="eastAsia" w:ascii="楷体" w:hAnsi="楷体" w:eastAsia="楷体" w:cs="楷体"/>
          <w:b/>
          <w:bCs/>
          <w:i w:val="0"/>
          <w:iCs w:val="0"/>
          <w:caps w:val="0"/>
          <w:color w:val="000000"/>
          <w:spacing w:val="0"/>
          <w:kern w:val="0"/>
          <w:sz w:val="32"/>
          <w:szCs w:val="32"/>
          <w:u w:val="none"/>
          <w:shd w:val="clear" w:fill="FFFFFF"/>
          <w:vertAlign w:val="baseline"/>
          <w:lang w:val="en-US" w:eastAsia="zh-CN" w:bidi="ar"/>
        </w:rPr>
        <w:t>    （二）依申请公开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640" w:firstLineChars="200"/>
        <w:jc w:val="left"/>
        <w:textAlignment w:val="baseline"/>
        <w:rPr>
          <w:rFonts w:hint="eastAsia" w:ascii="仿宋_GB2312" w:hAnsi="宋体" w:eastAsia="仿宋_GB2312" w:cs="仿宋_GB2312"/>
          <w:i w:val="0"/>
          <w:iCs w:val="0"/>
          <w:caps w:val="0"/>
          <w:color w:val="000000"/>
          <w:spacing w:val="0"/>
          <w:sz w:val="32"/>
          <w:szCs w:val="32"/>
          <w:shd w:val="clear" w:fill="FFFFFF"/>
          <w:lang w:val="en-US" w:eastAsia="zh-CN"/>
        </w:rPr>
      </w:pPr>
      <w:r>
        <w:rPr>
          <w:rFonts w:ascii="仿宋_GB2312" w:hAnsi="宋体" w:eastAsia="仿宋_GB2312" w:cs="仿宋_GB2312"/>
          <w:i w:val="0"/>
          <w:iCs w:val="0"/>
          <w:caps w:val="0"/>
          <w:color w:val="000000"/>
          <w:spacing w:val="0"/>
          <w:sz w:val="32"/>
          <w:szCs w:val="32"/>
          <w:shd w:val="clear" w:fill="FFFFFF"/>
        </w:rPr>
        <w:t>202</w:t>
      </w:r>
      <w:r>
        <w:rPr>
          <w:rFonts w:hint="eastAsia" w:ascii="仿宋_GB2312" w:hAnsi="宋体" w:eastAsia="仿宋_GB2312" w:cs="仿宋_GB2312"/>
          <w:i w:val="0"/>
          <w:iCs w:val="0"/>
          <w:caps w:val="0"/>
          <w:color w:val="000000"/>
          <w:spacing w:val="0"/>
          <w:sz w:val="32"/>
          <w:szCs w:val="32"/>
          <w:shd w:val="clear" w:fill="FFFFFF"/>
          <w:lang w:val="en-US" w:eastAsia="zh-CN"/>
        </w:rPr>
        <w:t>3</w:t>
      </w:r>
      <w:r>
        <w:rPr>
          <w:rFonts w:ascii="仿宋_GB2312" w:hAnsi="宋体" w:eastAsia="仿宋_GB2312" w:cs="仿宋_GB2312"/>
          <w:i w:val="0"/>
          <w:iCs w:val="0"/>
          <w:caps w:val="0"/>
          <w:color w:val="000000"/>
          <w:spacing w:val="0"/>
          <w:sz w:val="32"/>
          <w:szCs w:val="32"/>
          <w:shd w:val="clear" w:fill="FFFFFF"/>
        </w:rPr>
        <w:t>年</w:t>
      </w:r>
      <w:r>
        <w:rPr>
          <w:rFonts w:hint="eastAsia" w:ascii="仿宋_GB2312" w:hAnsi="宋体" w:eastAsia="仿宋_GB2312" w:cs="仿宋_GB2312"/>
          <w:i w:val="0"/>
          <w:iCs w:val="0"/>
          <w:caps w:val="0"/>
          <w:color w:val="000000"/>
          <w:spacing w:val="0"/>
          <w:sz w:val="32"/>
          <w:szCs w:val="32"/>
          <w:shd w:val="clear" w:fill="FFFFFF"/>
          <w:lang w:eastAsia="zh-CN"/>
        </w:rPr>
        <w:t>，</w:t>
      </w:r>
      <w:r>
        <w:rPr>
          <w:rFonts w:hint="eastAsia" w:ascii="仿宋_GB2312" w:hAnsi="宋体" w:eastAsia="仿宋_GB2312" w:cs="仿宋_GB2312"/>
          <w:i w:val="0"/>
          <w:iCs w:val="0"/>
          <w:caps w:val="0"/>
          <w:color w:val="000000"/>
          <w:spacing w:val="0"/>
          <w:sz w:val="32"/>
          <w:szCs w:val="32"/>
          <w:shd w:val="clear" w:fill="FFFFFF"/>
          <w:lang w:val="en-US" w:eastAsia="zh-CN"/>
        </w:rPr>
        <w:t>高安市严格按照《条例》第四章规定和赣府公开办函〔</w:t>
      </w:r>
      <w:r>
        <w:rPr>
          <w:rFonts w:hint="default" w:ascii="仿宋_GB2312" w:hAnsi="宋体" w:eastAsia="仿宋_GB2312" w:cs="仿宋_GB2312"/>
          <w:i w:val="0"/>
          <w:iCs w:val="0"/>
          <w:caps w:val="0"/>
          <w:color w:val="000000"/>
          <w:spacing w:val="0"/>
          <w:sz w:val="32"/>
          <w:szCs w:val="32"/>
          <w:shd w:val="clear" w:fill="FFFFFF"/>
          <w:lang w:val="en-US" w:eastAsia="zh-CN"/>
        </w:rPr>
        <w:t>2020</w:t>
      </w:r>
      <w:r>
        <w:rPr>
          <w:rFonts w:hint="eastAsia" w:ascii="仿宋_GB2312" w:hAnsi="宋体" w:eastAsia="仿宋_GB2312" w:cs="仿宋_GB2312"/>
          <w:i w:val="0"/>
          <w:iCs w:val="0"/>
          <w:caps w:val="0"/>
          <w:color w:val="000000"/>
          <w:spacing w:val="0"/>
          <w:sz w:val="32"/>
          <w:szCs w:val="32"/>
          <w:shd w:val="clear" w:fill="FFFFFF"/>
          <w:lang w:val="en-US" w:eastAsia="zh-CN"/>
        </w:rPr>
        <w:t>〕</w:t>
      </w:r>
      <w:r>
        <w:rPr>
          <w:rFonts w:hint="default" w:ascii="仿宋_GB2312" w:hAnsi="宋体" w:eastAsia="仿宋_GB2312" w:cs="仿宋_GB2312"/>
          <w:i w:val="0"/>
          <w:iCs w:val="0"/>
          <w:caps w:val="0"/>
          <w:color w:val="000000"/>
          <w:spacing w:val="0"/>
          <w:sz w:val="32"/>
          <w:szCs w:val="32"/>
          <w:shd w:val="clear" w:fill="FFFFFF"/>
          <w:lang w:val="en-US" w:eastAsia="zh-CN"/>
        </w:rPr>
        <w:t>1</w:t>
      </w:r>
      <w:r>
        <w:rPr>
          <w:rFonts w:hint="eastAsia" w:ascii="仿宋_GB2312" w:hAnsi="宋体" w:eastAsia="仿宋_GB2312" w:cs="仿宋_GB2312"/>
          <w:i w:val="0"/>
          <w:iCs w:val="0"/>
          <w:caps w:val="0"/>
          <w:color w:val="000000"/>
          <w:spacing w:val="0"/>
          <w:sz w:val="32"/>
          <w:szCs w:val="32"/>
          <w:shd w:val="clear" w:fill="FFFFFF"/>
          <w:lang w:val="en-US" w:eastAsia="zh-CN"/>
        </w:rPr>
        <w:t>号文件要求，完善政府信息公开申请的受理机制，明确申请的受理、审查、处理、答复等各个环节的具体要求，进一步规范政府信息依申请公开答复格式，依法依规做好依申请公开工作。全年收到政府信息公开申请22件（通过政府网站线上申请14件、通过当面提交或信函邮寄8件），其中市政府办6件、政府部门14、乡镇街道2件，申请事项涉及到9个政府部门、1个乡镇街道。所有申请事项均在期限内办结（平均5天），没有引起行政复议或诉讼等情况。</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50" w:lineRule="atLeast"/>
        <w:ind w:left="0" w:leftChars="0" w:right="0" w:rightChars="0" w:firstLine="643" w:firstLineChars="0"/>
        <w:jc w:val="both"/>
        <w:textAlignment w:val="baseline"/>
        <w:rPr>
          <w:rFonts w:hint="eastAsia" w:ascii="楷体" w:hAnsi="楷体" w:eastAsia="楷体" w:cs="楷体"/>
          <w:b/>
          <w:bCs/>
          <w:i w:val="0"/>
          <w:iCs w:val="0"/>
          <w:caps w:val="0"/>
          <w:color w:val="000000"/>
          <w:spacing w:val="0"/>
          <w:kern w:val="0"/>
          <w:sz w:val="32"/>
          <w:szCs w:val="32"/>
          <w:u w:val="none"/>
          <w:shd w:val="clear" w:fill="FFFFFF"/>
          <w:vertAlign w:val="baseline"/>
          <w:lang w:val="en-US" w:eastAsia="zh-CN" w:bidi="ar"/>
        </w:rPr>
      </w:pPr>
      <w:r>
        <w:rPr>
          <w:rFonts w:hint="eastAsia" w:ascii="楷体" w:hAnsi="楷体" w:eastAsia="楷体" w:cs="楷体"/>
          <w:b/>
          <w:bCs/>
          <w:i w:val="0"/>
          <w:iCs w:val="0"/>
          <w:caps w:val="0"/>
          <w:color w:val="000000"/>
          <w:spacing w:val="0"/>
          <w:kern w:val="0"/>
          <w:sz w:val="32"/>
          <w:szCs w:val="32"/>
          <w:u w:val="none"/>
          <w:shd w:val="clear" w:fill="FFFFFF"/>
          <w:vertAlign w:val="baseline"/>
          <w:lang w:val="en-US" w:eastAsia="zh-CN" w:bidi="ar"/>
        </w:rPr>
        <w:t>政府信息管理</w:t>
      </w:r>
    </w:p>
    <w:p>
      <w:pPr>
        <w:pStyle w:val="2"/>
        <w:widowControl w:val="0"/>
        <w:numPr>
          <w:ilvl w:val="0"/>
          <w:numId w:val="0"/>
        </w:numPr>
        <w:ind w:firstLine="640" w:firstLineChars="200"/>
        <w:jc w:val="both"/>
        <w:rPr>
          <w:rFonts w:hint="default" w:ascii="仿宋_GB2312" w:hAnsi="宋体" w:eastAsia="仿宋_GB2312" w:cs="仿宋_GB2312"/>
          <w:i w:val="0"/>
          <w:iCs w:val="0"/>
          <w:caps w:val="0"/>
          <w:color w:val="000000"/>
          <w:spacing w:val="0"/>
          <w:kern w:val="2"/>
          <w:sz w:val="32"/>
          <w:szCs w:val="32"/>
          <w:shd w:val="clear" w:fill="FFFFFF"/>
          <w:lang w:val="en-US" w:eastAsia="zh-CN" w:bidi="ar-SA"/>
        </w:rPr>
      </w:pPr>
      <w:r>
        <w:rPr>
          <w:rFonts w:hint="eastAsia" w:ascii="仿宋_GB2312" w:hAnsi="宋体" w:eastAsia="仿宋_GB2312" w:cs="仿宋_GB2312"/>
          <w:i w:val="0"/>
          <w:iCs w:val="0"/>
          <w:caps w:val="0"/>
          <w:color w:val="000000"/>
          <w:spacing w:val="0"/>
          <w:kern w:val="2"/>
          <w:sz w:val="32"/>
          <w:szCs w:val="32"/>
          <w:shd w:val="clear" w:fill="FFFFFF"/>
          <w:lang w:val="en-US" w:eastAsia="zh-CN" w:bidi="ar-SA"/>
        </w:rPr>
        <w:t>遵照《政府信息公开条例》有关规定，建立健全政府信息发布保密审查机制，严格落实政务信息发布“三审三校”制度，加强政务公开信息审查，对市政府门户网站及微信公众号拟公开的政府信息进行严格内容审核，确保信息发布准确、安全、高效；对2023年市政府（政府办）印发的规范性文件进行全面清理，整理出现行有效的行政规范性文件6个，并集中公布在政府官网信息公开专栏中；根据部委出台的最新基层政务公开领域标准指引，新增本地区标准指引目录，新增自然资源、统计、交通运输、旅游、广播电视、新闻出版版权、水利等领域标准指引，废止城乡规划、农村集体土地征收领域基层政务公开标准指引。</w:t>
      </w:r>
    </w:p>
    <w:p>
      <w:pPr>
        <w:pStyle w:val="3"/>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600" w:lineRule="atLeast"/>
        <w:ind w:left="0" w:right="0" w:firstLine="643"/>
        <w:jc w:val="left"/>
        <w:textAlignment w:val="baseline"/>
        <w:rPr>
          <w:rFonts w:hint="eastAsia" w:ascii="楷体" w:hAnsi="楷体" w:eastAsia="楷体" w:cs="楷体"/>
          <w:b/>
          <w:bCs/>
          <w:i w:val="0"/>
          <w:iCs w:val="0"/>
          <w:caps w:val="0"/>
          <w:color w:val="000000"/>
          <w:spacing w:val="0"/>
          <w:kern w:val="0"/>
          <w:sz w:val="32"/>
          <w:szCs w:val="32"/>
          <w:u w:val="none"/>
          <w:shd w:val="clear" w:fill="FFFFFF"/>
          <w:vertAlign w:val="baseline"/>
          <w:lang w:val="en-US" w:eastAsia="zh-CN" w:bidi="ar"/>
        </w:rPr>
      </w:pPr>
      <w:r>
        <w:rPr>
          <w:rFonts w:hint="eastAsia" w:ascii="楷体" w:hAnsi="楷体" w:eastAsia="楷体" w:cs="楷体"/>
          <w:b/>
          <w:bCs/>
          <w:i w:val="0"/>
          <w:iCs w:val="0"/>
          <w:caps w:val="0"/>
          <w:color w:val="000000"/>
          <w:spacing w:val="0"/>
          <w:kern w:val="0"/>
          <w:sz w:val="32"/>
          <w:szCs w:val="32"/>
          <w:u w:val="none"/>
          <w:shd w:val="clear" w:fill="FFFFFF"/>
          <w:vertAlign w:val="baseline"/>
          <w:lang w:val="en-US" w:eastAsia="zh-CN" w:bidi="ar"/>
        </w:rPr>
        <w:t>政府信息公开平台建设</w:t>
      </w:r>
    </w:p>
    <w:p>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600" w:lineRule="atLeast"/>
        <w:ind w:right="0" w:rightChars="0" w:firstLine="642"/>
        <w:jc w:val="left"/>
        <w:textAlignment w:val="baseline"/>
        <w:rPr>
          <w:rFonts w:hint="eastAsia" w:ascii="仿宋_GB2312" w:hAnsi="宋体" w:eastAsia="仿宋_GB2312" w:cs="仿宋_GB2312"/>
          <w:i w:val="0"/>
          <w:iCs w:val="0"/>
          <w:caps w:val="0"/>
          <w:color w:val="000000"/>
          <w:spacing w:val="0"/>
          <w:sz w:val="32"/>
          <w:szCs w:val="32"/>
          <w:shd w:val="clear" w:fill="FFFFFF"/>
          <w:lang w:eastAsia="zh-CN"/>
        </w:rPr>
      </w:pPr>
      <w:r>
        <w:rPr>
          <w:rFonts w:hint="eastAsia" w:ascii="仿宋_GB2312" w:hAnsi="宋体" w:eastAsia="仿宋_GB2312" w:cs="仿宋_GB2312"/>
          <w:b/>
          <w:bCs/>
          <w:i w:val="0"/>
          <w:iCs w:val="0"/>
          <w:caps w:val="0"/>
          <w:color w:val="000000"/>
          <w:spacing w:val="0"/>
          <w:sz w:val="32"/>
          <w:szCs w:val="32"/>
          <w:shd w:val="clear" w:fill="FFFFFF"/>
          <w:lang w:eastAsia="zh-CN"/>
        </w:rPr>
        <w:t>一是持续做好公众号日常更新和管理工作。</w:t>
      </w:r>
      <w:r>
        <w:rPr>
          <w:rFonts w:hint="eastAsia" w:ascii="仿宋_GB2312" w:hAnsi="宋体" w:eastAsia="仿宋_GB2312" w:cs="仿宋_GB2312"/>
          <w:i w:val="0"/>
          <w:iCs w:val="0"/>
          <w:caps w:val="0"/>
          <w:color w:val="000000"/>
          <w:spacing w:val="0"/>
          <w:sz w:val="32"/>
          <w:szCs w:val="32"/>
          <w:shd w:val="clear" w:fill="FFFFFF"/>
          <w:lang w:eastAsia="zh-CN"/>
        </w:rPr>
        <w:t>加强对全市政务新媒体的管理，定期检查更新是否及时、有无错敏字、互动渠道是否畅通，并督促其及时整改到位。</w:t>
      </w:r>
      <w:r>
        <w:rPr>
          <w:rFonts w:hint="eastAsia" w:ascii="仿宋_GB2312" w:hAnsi="宋体" w:eastAsia="仿宋_GB2312" w:cs="仿宋_GB2312"/>
          <w:b/>
          <w:bCs/>
          <w:i w:val="0"/>
          <w:iCs w:val="0"/>
          <w:caps w:val="0"/>
          <w:color w:val="000000"/>
          <w:spacing w:val="0"/>
          <w:sz w:val="32"/>
          <w:szCs w:val="32"/>
          <w:shd w:val="clear" w:fill="FFFFFF"/>
          <w:lang w:eastAsia="zh-CN"/>
        </w:rPr>
        <w:t>二是</w:t>
      </w:r>
      <w:r>
        <w:rPr>
          <w:rFonts w:ascii="仿宋_GB2312" w:hAnsi="宋体" w:eastAsia="仿宋_GB2312" w:cs="仿宋_GB2312"/>
          <w:b/>
          <w:bCs/>
          <w:i w:val="0"/>
          <w:iCs w:val="0"/>
          <w:caps w:val="0"/>
          <w:color w:val="000000"/>
          <w:spacing w:val="0"/>
          <w:sz w:val="32"/>
          <w:szCs w:val="32"/>
          <w:shd w:val="clear" w:fill="FFFFFF"/>
        </w:rPr>
        <w:t>持续做好政府网站的平台管理维护</w:t>
      </w:r>
      <w:r>
        <w:rPr>
          <w:rFonts w:hint="eastAsia" w:ascii="仿宋_GB2312" w:hAnsi="宋体" w:eastAsia="仿宋_GB2312" w:cs="仿宋_GB2312"/>
          <w:b/>
          <w:bCs/>
          <w:i w:val="0"/>
          <w:iCs w:val="0"/>
          <w:caps w:val="0"/>
          <w:color w:val="000000"/>
          <w:spacing w:val="0"/>
          <w:sz w:val="32"/>
          <w:szCs w:val="32"/>
          <w:shd w:val="clear" w:fill="FFFFFF"/>
          <w:lang w:eastAsia="zh-CN"/>
        </w:rPr>
        <w:t>，对政府网站栏目设置归集更加合理。</w:t>
      </w:r>
      <w:r>
        <w:rPr>
          <w:rFonts w:hint="eastAsia" w:ascii="仿宋_GB2312" w:hAnsi="宋体" w:eastAsia="仿宋_GB2312" w:cs="仿宋_GB2312"/>
          <w:i w:val="0"/>
          <w:iCs w:val="0"/>
          <w:caps w:val="0"/>
          <w:color w:val="000000"/>
          <w:spacing w:val="0"/>
          <w:sz w:val="32"/>
          <w:szCs w:val="32"/>
          <w:shd w:val="clear" w:fill="FFFFFF"/>
          <w:lang w:eastAsia="zh-CN"/>
        </w:rPr>
        <w:t>按要求对标省、市政府网站栏目设置，对历史栏目及时进行归集，</w:t>
      </w:r>
      <w:r>
        <w:rPr>
          <w:rFonts w:ascii="仿宋_GB2312" w:hAnsi="宋体" w:eastAsia="仿宋_GB2312" w:cs="仿宋_GB2312"/>
          <w:i w:val="0"/>
          <w:iCs w:val="0"/>
          <w:caps w:val="0"/>
          <w:color w:val="000000"/>
          <w:spacing w:val="0"/>
          <w:sz w:val="32"/>
          <w:szCs w:val="32"/>
          <w:shd w:val="clear" w:fill="FFFFFF"/>
        </w:rPr>
        <w:t>及时转载国务院重要信息，开设“</w:t>
      </w:r>
      <w:r>
        <w:rPr>
          <w:rFonts w:hint="eastAsia" w:ascii="仿宋_GB2312" w:hAnsi="宋体" w:eastAsia="仿宋_GB2312" w:cs="仿宋_GB2312"/>
          <w:i w:val="0"/>
          <w:iCs w:val="0"/>
          <w:caps w:val="0"/>
          <w:color w:val="000000"/>
          <w:spacing w:val="0"/>
          <w:sz w:val="32"/>
          <w:szCs w:val="32"/>
          <w:shd w:val="clear" w:fill="FFFFFF"/>
          <w:lang w:eastAsia="zh-CN"/>
        </w:rPr>
        <w:t>不文明行为曝光台</w:t>
      </w:r>
      <w:r>
        <w:rPr>
          <w:rFonts w:ascii="仿宋_GB2312" w:hAnsi="宋体" w:eastAsia="仿宋_GB2312" w:cs="仿宋_GB2312"/>
          <w:i w:val="0"/>
          <w:iCs w:val="0"/>
          <w:caps w:val="0"/>
          <w:color w:val="000000"/>
          <w:spacing w:val="0"/>
          <w:sz w:val="32"/>
          <w:szCs w:val="32"/>
          <w:shd w:val="clear" w:fill="FFFFFF"/>
        </w:rPr>
        <w:t>”</w:t>
      </w:r>
      <w:r>
        <w:rPr>
          <w:rFonts w:hint="eastAsia" w:ascii="仿宋_GB2312" w:hAnsi="宋体" w:eastAsia="仿宋_GB2312" w:cs="仿宋_GB2312"/>
          <w:i w:val="0"/>
          <w:iCs w:val="0"/>
          <w:caps w:val="0"/>
          <w:color w:val="000000"/>
          <w:spacing w:val="0"/>
          <w:sz w:val="32"/>
          <w:szCs w:val="32"/>
          <w:shd w:val="clear" w:fill="FFFFFF"/>
          <w:lang w:eastAsia="zh-CN"/>
        </w:rPr>
        <w:t>和“民呼我为心为心”</w:t>
      </w:r>
      <w:r>
        <w:rPr>
          <w:rFonts w:ascii="仿宋_GB2312" w:hAnsi="宋体" w:eastAsia="仿宋_GB2312" w:cs="仿宋_GB2312"/>
          <w:i w:val="0"/>
          <w:iCs w:val="0"/>
          <w:caps w:val="0"/>
          <w:color w:val="000000"/>
          <w:spacing w:val="0"/>
          <w:sz w:val="32"/>
          <w:szCs w:val="32"/>
          <w:shd w:val="clear" w:fill="FFFFFF"/>
        </w:rPr>
        <w:t>专题专栏</w:t>
      </w:r>
      <w:r>
        <w:rPr>
          <w:rFonts w:hint="eastAsia" w:ascii="仿宋_GB2312" w:hAnsi="宋体" w:eastAsia="仿宋_GB2312" w:cs="仿宋_GB2312"/>
          <w:i w:val="0"/>
          <w:iCs w:val="0"/>
          <w:caps w:val="0"/>
          <w:color w:val="000000"/>
          <w:spacing w:val="0"/>
          <w:sz w:val="32"/>
          <w:szCs w:val="32"/>
          <w:shd w:val="clear" w:fill="FFFFFF"/>
          <w:lang w:eastAsia="zh-CN"/>
        </w:rPr>
        <w:t>。</w:t>
      </w:r>
      <w:r>
        <w:rPr>
          <w:rFonts w:hint="eastAsia" w:ascii="仿宋_GB2312" w:hAnsi="宋体" w:eastAsia="仿宋_GB2312" w:cs="仿宋_GB2312"/>
          <w:b/>
          <w:bCs/>
          <w:i w:val="0"/>
          <w:iCs w:val="0"/>
          <w:caps w:val="0"/>
          <w:color w:val="000000"/>
          <w:spacing w:val="0"/>
          <w:sz w:val="32"/>
          <w:szCs w:val="32"/>
          <w:shd w:val="clear" w:fill="FFFFFF"/>
          <w:lang w:eastAsia="zh-CN"/>
        </w:rPr>
        <w:t>三是拓展政务公开线下专区建设。</w:t>
      </w:r>
      <w:r>
        <w:rPr>
          <w:rFonts w:hint="eastAsia" w:ascii="仿宋_GB2312" w:hAnsi="宋体" w:eastAsia="仿宋_GB2312" w:cs="仿宋_GB2312"/>
          <w:i w:val="0"/>
          <w:iCs w:val="0"/>
          <w:caps w:val="0"/>
          <w:color w:val="000000"/>
          <w:spacing w:val="0"/>
          <w:sz w:val="32"/>
          <w:szCs w:val="32"/>
          <w:shd w:val="clear" w:fill="FFFFFF"/>
          <w:lang w:eastAsia="zh-CN"/>
        </w:rPr>
        <w:t>在市民中心筹备建设政务公开线下专区，配备政策查询一体机、依申请公开件反馈箱等便民设备，为群众提供“一站式”政策咨询服务。</w:t>
      </w:r>
    </w:p>
    <w:p>
      <w:pPr>
        <w:pStyle w:val="3"/>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600" w:lineRule="atLeast"/>
        <w:ind w:left="0" w:leftChars="0" w:right="0" w:firstLine="643" w:firstLineChars="0"/>
        <w:jc w:val="left"/>
        <w:textAlignment w:val="baseline"/>
        <w:rPr>
          <w:rFonts w:hint="eastAsia" w:ascii="楷体" w:hAnsi="楷体" w:eastAsia="楷体" w:cs="楷体"/>
          <w:b/>
          <w:bCs/>
          <w:i w:val="0"/>
          <w:iCs w:val="0"/>
          <w:caps w:val="0"/>
          <w:color w:val="000000"/>
          <w:spacing w:val="0"/>
          <w:kern w:val="0"/>
          <w:sz w:val="32"/>
          <w:szCs w:val="32"/>
          <w:u w:val="none"/>
          <w:shd w:val="clear" w:fill="FFFFFF"/>
          <w:vertAlign w:val="baseline"/>
          <w:lang w:val="en-US" w:eastAsia="zh-CN" w:bidi="ar"/>
        </w:rPr>
      </w:pPr>
      <w:r>
        <w:rPr>
          <w:rFonts w:hint="eastAsia" w:ascii="楷体" w:hAnsi="楷体" w:eastAsia="楷体" w:cs="楷体"/>
          <w:b/>
          <w:bCs/>
          <w:i w:val="0"/>
          <w:iCs w:val="0"/>
          <w:caps w:val="0"/>
          <w:color w:val="000000"/>
          <w:spacing w:val="0"/>
          <w:kern w:val="0"/>
          <w:sz w:val="32"/>
          <w:szCs w:val="32"/>
          <w:u w:val="none"/>
          <w:shd w:val="clear" w:fill="FFFFFF"/>
          <w:vertAlign w:val="baseline"/>
          <w:lang w:val="en-US" w:eastAsia="zh-CN" w:bidi="ar"/>
        </w:rPr>
        <w:t>监督保障</w:t>
      </w:r>
    </w:p>
    <w:p>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600" w:lineRule="atLeast"/>
        <w:ind w:right="0" w:rightChars="0" w:firstLine="643" w:firstLineChars="200"/>
        <w:jc w:val="left"/>
        <w:textAlignment w:val="baseline"/>
        <w:rPr>
          <w:rFonts w:hint="eastAsia" w:ascii="宋体" w:hAnsi="宋体" w:eastAsia="宋体" w:cs="宋体"/>
          <w:i w:val="0"/>
          <w:iCs w:val="0"/>
          <w:caps w:val="0"/>
          <w:color w:val="505050"/>
          <w:spacing w:val="0"/>
          <w:sz w:val="18"/>
          <w:szCs w:val="18"/>
          <w:u w:val="none"/>
        </w:rPr>
      </w:pPr>
      <w:r>
        <w:rPr>
          <w:rFonts w:hint="eastAsia" w:ascii="仿宋_GB2312" w:hAnsi="宋体" w:eastAsia="仿宋_GB2312" w:cs="仿宋_GB2312"/>
          <w:b/>
          <w:bCs/>
          <w:i w:val="0"/>
          <w:iCs w:val="0"/>
          <w:caps w:val="0"/>
          <w:color w:val="000000"/>
          <w:spacing w:val="0"/>
          <w:sz w:val="32"/>
          <w:szCs w:val="32"/>
          <w:shd w:val="clear" w:fill="FFFFFF"/>
          <w:lang w:eastAsia="zh-CN"/>
        </w:rPr>
        <w:t>一是常态化开展考核。</w:t>
      </w:r>
      <w:r>
        <w:rPr>
          <w:rFonts w:hint="eastAsia" w:ascii="仿宋_GB2312" w:hAnsi="宋体" w:eastAsia="仿宋_GB2312" w:cs="仿宋_GB2312"/>
          <w:i w:val="0"/>
          <w:iCs w:val="0"/>
          <w:caps w:val="0"/>
          <w:color w:val="000000"/>
          <w:spacing w:val="0"/>
          <w:sz w:val="32"/>
          <w:szCs w:val="32"/>
          <w:u w:val="none"/>
          <w:shd w:val="clear" w:fill="FFFFFF"/>
          <w:vertAlign w:val="baseline"/>
        </w:rPr>
        <w:t>出台了年度政务公开考核细则</w:t>
      </w:r>
      <w:r>
        <w:rPr>
          <w:rFonts w:hint="eastAsia" w:ascii="仿宋_GB2312" w:hAnsi="宋体" w:eastAsia="仿宋_GB2312" w:cs="仿宋_GB2312"/>
          <w:i w:val="0"/>
          <w:iCs w:val="0"/>
          <w:caps w:val="0"/>
          <w:color w:val="000000"/>
          <w:spacing w:val="0"/>
          <w:sz w:val="32"/>
          <w:szCs w:val="32"/>
          <w:u w:val="none"/>
          <w:shd w:val="clear" w:fill="FFFFFF"/>
          <w:vertAlign w:val="baseline"/>
          <w:lang w:eastAsia="zh-CN"/>
        </w:rPr>
        <w:t>，</w:t>
      </w:r>
      <w:r>
        <w:rPr>
          <w:rFonts w:hint="eastAsia" w:ascii="仿宋_GB2312" w:hAnsi="宋体" w:eastAsia="仿宋_GB2312" w:cs="仿宋_GB2312"/>
          <w:i w:val="0"/>
          <w:iCs w:val="0"/>
          <w:caps w:val="0"/>
          <w:color w:val="000000"/>
          <w:spacing w:val="0"/>
          <w:sz w:val="32"/>
          <w:szCs w:val="32"/>
          <w:u w:val="none"/>
          <w:shd w:val="clear" w:fill="FFFFFF"/>
          <w:vertAlign w:val="baseline"/>
        </w:rPr>
        <w:t>以占比0.8分列入年度综合考评</w:t>
      </w:r>
      <w:r>
        <w:rPr>
          <w:rFonts w:hint="eastAsia" w:ascii="仿宋_GB2312" w:hAnsi="宋体" w:eastAsia="仿宋_GB2312" w:cs="仿宋_GB2312"/>
          <w:i w:val="0"/>
          <w:iCs w:val="0"/>
          <w:caps w:val="0"/>
          <w:color w:val="000000"/>
          <w:spacing w:val="0"/>
          <w:sz w:val="32"/>
          <w:szCs w:val="32"/>
          <w:u w:val="none"/>
          <w:shd w:val="clear" w:fill="FFFFFF"/>
          <w:vertAlign w:val="baseline"/>
          <w:lang w:eastAsia="zh-CN"/>
        </w:rPr>
        <w:t>。</w:t>
      </w:r>
      <w:r>
        <w:rPr>
          <w:rFonts w:hint="eastAsia" w:ascii="仿宋_GB2312" w:hAnsi="宋体" w:eastAsia="仿宋_GB2312" w:cs="仿宋_GB2312"/>
          <w:i w:val="0"/>
          <w:iCs w:val="0"/>
          <w:caps w:val="0"/>
          <w:color w:val="000000"/>
          <w:spacing w:val="0"/>
          <w:sz w:val="32"/>
          <w:szCs w:val="32"/>
          <w:shd w:val="clear" w:fill="FFFFFF"/>
          <w:lang w:eastAsia="zh-CN"/>
        </w:rPr>
        <w:t>按季度会同第三方监测机构对全市开展政务公开测评工作，日常测评结果及问题整改完成情况纳入年度考核成绩。</w:t>
      </w:r>
      <w:r>
        <w:rPr>
          <w:rFonts w:hint="eastAsia" w:ascii="仿宋_GB2312" w:hAnsi="宋体" w:eastAsia="仿宋_GB2312" w:cs="仿宋_GB2312"/>
          <w:b/>
          <w:bCs/>
          <w:i w:val="0"/>
          <w:iCs w:val="0"/>
          <w:caps w:val="0"/>
          <w:color w:val="000000"/>
          <w:spacing w:val="0"/>
          <w:sz w:val="32"/>
          <w:szCs w:val="32"/>
          <w:shd w:val="clear" w:fill="FFFFFF"/>
          <w:lang w:eastAsia="zh-CN"/>
        </w:rPr>
        <w:t>二是持续开展信息公开社会评议。</w:t>
      </w:r>
      <w:r>
        <w:rPr>
          <w:rFonts w:hint="eastAsia" w:ascii="仿宋_GB2312" w:hAnsi="宋体" w:eastAsia="仿宋_GB2312" w:cs="仿宋_GB2312"/>
          <w:i w:val="0"/>
          <w:iCs w:val="0"/>
          <w:caps w:val="0"/>
          <w:color w:val="333333"/>
          <w:spacing w:val="0"/>
          <w:sz w:val="32"/>
          <w:szCs w:val="32"/>
          <w:u w:val="none"/>
          <w:shd w:val="clear" w:fill="FFFFFF"/>
          <w:vertAlign w:val="baseline"/>
        </w:rPr>
        <w:t>主动通过问政平台、门户网站、微信公众号等多种反馈渠道接收群众意见建议，形成社会评议，未发现有违反信息公开规定的行为</w:t>
      </w:r>
      <w:r>
        <w:rPr>
          <w:rFonts w:hint="eastAsia" w:ascii="仿宋_GB2312" w:hAnsi="宋体" w:eastAsia="仿宋_GB2312" w:cs="仿宋_GB2312"/>
          <w:i w:val="0"/>
          <w:iCs w:val="0"/>
          <w:caps w:val="0"/>
          <w:color w:val="333333"/>
          <w:spacing w:val="0"/>
          <w:sz w:val="32"/>
          <w:szCs w:val="32"/>
          <w:u w:val="none"/>
          <w:shd w:val="clear" w:fill="FFFFFF"/>
          <w:vertAlign w:val="baseline"/>
          <w:lang w:eastAsia="zh-CN"/>
        </w:rPr>
        <w:t>。</w:t>
      </w:r>
      <w:r>
        <w:rPr>
          <w:rFonts w:hint="eastAsia" w:ascii="仿宋_GB2312" w:hAnsi="宋体" w:eastAsia="仿宋_GB2312" w:cs="仿宋_GB2312"/>
          <w:b/>
          <w:bCs/>
          <w:i w:val="0"/>
          <w:iCs w:val="0"/>
          <w:caps w:val="0"/>
          <w:color w:val="000000"/>
          <w:spacing w:val="0"/>
          <w:sz w:val="32"/>
          <w:szCs w:val="32"/>
          <w:shd w:val="clear" w:fill="FFFFFF"/>
          <w:lang w:eastAsia="zh-CN"/>
        </w:rPr>
        <w:t>三是常态化开展政务公开专题培训。</w:t>
      </w:r>
      <w:r>
        <w:rPr>
          <w:rFonts w:hint="eastAsia" w:ascii="仿宋_GB2312" w:hAnsi="宋体" w:eastAsia="仿宋_GB2312" w:cs="仿宋_GB2312"/>
          <w:b w:val="0"/>
          <w:bCs w:val="0"/>
          <w:i w:val="0"/>
          <w:iCs w:val="0"/>
          <w:caps w:val="0"/>
          <w:color w:val="000000"/>
          <w:spacing w:val="0"/>
          <w:sz w:val="32"/>
          <w:szCs w:val="32"/>
          <w:shd w:val="clear" w:fill="FFFFFF"/>
          <w:lang w:eastAsia="zh-CN"/>
        </w:rPr>
        <w:t>为提高全市政务公开工作人员队伍建设，深化对政策解读、栏目设置及更新、依申请公开、“三审三校”工作制度的认识，</w:t>
      </w:r>
      <w:r>
        <w:rPr>
          <w:rFonts w:hint="eastAsia" w:ascii="仿宋_GB2312" w:hAnsi="宋体" w:eastAsia="仿宋_GB2312" w:cs="仿宋_GB2312"/>
          <w:i w:val="0"/>
          <w:iCs w:val="0"/>
          <w:caps w:val="0"/>
          <w:color w:val="000000"/>
          <w:spacing w:val="0"/>
          <w:sz w:val="32"/>
          <w:szCs w:val="32"/>
          <w:shd w:val="clear" w:fill="FFFFFF"/>
          <w:lang w:eastAsia="zh-CN"/>
        </w:rPr>
        <w:t>今年</w:t>
      </w:r>
      <w:r>
        <w:rPr>
          <w:rFonts w:hint="eastAsia" w:ascii="仿宋_GB2312" w:hAnsi="宋体" w:eastAsia="仿宋_GB2312" w:cs="仿宋_GB2312"/>
          <w:i w:val="0"/>
          <w:iCs w:val="0"/>
          <w:caps w:val="0"/>
          <w:color w:val="000000"/>
          <w:spacing w:val="0"/>
          <w:sz w:val="32"/>
          <w:szCs w:val="32"/>
          <w:shd w:val="clear" w:fill="FFFFFF"/>
          <w:lang w:val="en-US" w:eastAsia="zh-CN"/>
        </w:rPr>
        <w:t>6</w:t>
      </w:r>
      <w:r>
        <w:rPr>
          <w:rFonts w:hint="eastAsia" w:ascii="仿宋_GB2312" w:hAnsi="宋体" w:eastAsia="仿宋_GB2312" w:cs="仿宋_GB2312"/>
          <w:i w:val="0"/>
          <w:iCs w:val="0"/>
          <w:caps w:val="0"/>
          <w:color w:val="000000"/>
          <w:spacing w:val="0"/>
          <w:sz w:val="32"/>
          <w:szCs w:val="32"/>
          <w:shd w:val="clear" w:fill="FFFFFF"/>
          <w:lang w:eastAsia="zh-CN"/>
        </w:rPr>
        <w:t>月和11月分别举办了2期政务公开业务培训班，累计</w:t>
      </w:r>
      <w:r>
        <w:rPr>
          <w:rFonts w:hint="eastAsia" w:ascii="仿宋_GB2312" w:hAnsi="宋体" w:eastAsia="仿宋_GB2312" w:cs="仿宋_GB2312"/>
          <w:i w:val="0"/>
          <w:iCs w:val="0"/>
          <w:caps w:val="0"/>
          <w:color w:val="000000"/>
          <w:spacing w:val="0"/>
          <w:sz w:val="32"/>
          <w:szCs w:val="32"/>
          <w:shd w:val="clear" w:fill="FFFFFF"/>
          <w:lang w:val="en-US" w:eastAsia="zh-CN"/>
        </w:rPr>
        <w:t>100</w:t>
      </w:r>
      <w:r>
        <w:rPr>
          <w:rFonts w:hint="eastAsia" w:ascii="仿宋_GB2312" w:hAnsi="宋体" w:eastAsia="仿宋_GB2312" w:cs="仿宋_GB2312"/>
          <w:i w:val="0"/>
          <w:iCs w:val="0"/>
          <w:caps w:val="0"/>
          <w:color w:val="000000"/>
          <w:spacing w:val="0"/>
          <w:sz w:val="32"/>
          <w:szCs w:val="32"/>
          <w:shd w:val="clear" w:fill="FFFFFF"/>
          <w:lang w:eastAsia="zh-CN"/>
        </w:rPr>
        <w:t>余人次参加。</w:t>
      </w:r>
      <w:r>
        <w:rPr>
          <w:rFonts w:hint="eastAsia" w:ascii="仿宋_GB2312" w:hAnsi="宋体" w:eastAsia="仿宋_GB2312" w:cs="仿宋_GB2312"/>
          <w:b/>
          <w:bCs/>
          <w:i w:val="0"/>
          <w:iCs w:val="0"/>
          <w:caps w:val="0"/>
          <w:color w:val="000000"/>
          <w:spacing w:val="0"/>
          <w:sz w:val="32"/>
          <w:szCs w:val="32"/>
          <w:shd w:val="clear" w:fill="FFFFFF"/>
          <w:lang w:eastAsia="zh-CN"/>
        </w:rPr>
        <w:t>四是责任追究结果方面</w:t>
      </w:r>
      <w:r>
        <w:rPr>
          <w:rFonts w:hint="eastAsia" w:ascii="仿宋_GB2312" w:hAnsi="宋体" w:eastAsia="仿宋_GB2312" w:cs="仿宋_GB2312"/>
          <w:i w:val="0"/>
          <w:iCs w:val="0"/>
          <w:caps w:val="0"/>
          <w:color w:val="000000"/>
          <w:spacing w:val="0"/>
          <w:sz w:val="32"/>
          <w:szCs w:val="32"/>
          <w:shd w:val="clear" w:fill="FFFFFF"/>
          <w:lang w:eastAsia="zh-CN"/>
        </w:rPr>
        <w:t>，</w:t>
      </w:r>
      <w:r>
        <w:rPr>
          <w:rFonts w:hint="eastAsia" w:ascii="仿宋_GB2312" w:hAnsi="宋体" w:eastAsia="仿宋_GB2312" w:cs="仿宋_GB2312"/>
          <w:i w:val="0"/>
          <w:iCs w:val="0"/>
          <w:caps w:val="0"/>
          <w:color w:val="000000"/>
          <w:spacing w:val="0"/>
          <w:sz w:val="32"/>
          <w:szCs w:val="32"/>
          <w:shd w:val="clear" w:fill="FFFFFF"/>
          <w:lang w:val="en-US" w:eastAsia="zh-CN"/>
        </w:rPr>
        <w:t>2023年</w:t>
      </w:r>
      <w:r>
        <w:rPr>
          <w:rFonts w:hint="eastAsia" w:ascii="仿宋_GB2312" w:hAnsi="宋体" w:eastAsia="仿宋_GB2312" w:cs="仿宋_GB2312"/>
          <w:i w:val="0"/>
          <w:iCs w:val="0"/>
          <w:caps w:val="0"/>
          <w:color w:val="333333"/>
          <w:spacing w:val="0"/>
          <w:sz w:val="32"/>
          <w:szCs w:val="32"/>
          <w:u w:val="none"/>
          <w:shd w:val="clear" w:fill="FFFFFF"/>
          <w:vertAlign w:val="baseline"/>
        </w:rPr>
        <w:t>未发生因不履行政务公开义务而发生的责任追究情况。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textAlignment w:val="baseline"/>
        <w:rPr>
          <w:rFonts w:hint="eastAsia" w:ascii="宋体" w:hAnsi="宋体" w:eastAsia="宋体" w:cs="宋体"/>
          <w:i w:val="0"/>
          <w:iCs w:val="0"/>
          <w:caps w:val="0"/>
          <w:color w:val="505050"/>
          <w:spacing w:val="0"/>
          <w:sz w:val="18"/>
          <w:szCs w:val="18"/>
          <w:u w:val="none"/>
        </w:rPr>
      </w:pPr>
      <w:r>
        <w:rPr>
          <w:rFonts w:hint="eastAsia" w:ascii="黑体" w:hAnsi="宋体" w:eastAsia="黑体" w:cs="黑体"/>
          <w:b w:val="0"/>
          <w:bCs w:val="0"/>
          <w:i w:val="0"/>
          <w:iCs w:val="0"/>
          <w:caps w:val="0"/>
          <w:color w:val="505050"/>
          <w:spacing w:val="0"/>
          <w:kern w:val="0"/>
          <w:sz w:val="32"/>
          <w:szCs w:val="32"/>
          <w:u w:val="none"/>
          <w:shd w:val="clear" w:fill="FFFFFF"/>
          <w:vertAlign w:val="baseline"/>
          <w:lang w:val="en-US" w:eastAsia="zh-CN" w:bidi="ar"/>
        </w:rPr>
        <w:t>二、主动公开政府信息情况</w:t>
      </w:r>
    </w:p>
    <w:tbl>
      <w:tblPr>
        <w:tblStyle w:val="4"/>
        <w:tblW w:w="98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2455"/>
        <w:gridCol w:w="2455"/>
        <w:gridCol w:w="2455"/>
        <w:gridCol w:w="24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32" w:hRule="atLeast"/>
          <w:jc w:val="center"/>
        </w:trPr>
        <w:tc>
          <w:tcPr>
            <w:tcW w:w="9820" w:type="dxa"/>
            <w:gridSpan w:val="4"/>
            <w:tcBorders>
              <w:top w:val="single" w:color="auto" w:sz="8" w:space="0"/>
              <w:left w:val="single" w:color="auto" w:sz="8" w:space="0"/>
              <w:bottom w:val="single" w:color="auto" w:sz="8" w:space="0"/>
              <w:right w:val="single" w:color="auto" w:sz="8" w:space="0"/>
            </w:tcBorders>
            <w:shd w:val="clear" w:color="auto" w:fill="FFFFFF"/>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000000"/>
                <w:kern w:val="0"/>
                <w:sz w:val="32"/>
                <w:szCs w:val="32"/>
                <w:u w:val="none"/>
                <w:vertAlign w:val="baseline"/>
                <w:lang w:val="en-US" w:eastAsia="zh-CN" w:bidi="ar"/>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13"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000000"/>
                <w:kern w:val="0"/>
                <w:sz w:val="32"/>
                <w:szCs w:val="32"/>
                <w:u w:val="none"/>
                <w:vertAlign w:val="baseline"/>
                <w:lang w:val="en-US" w:eastAsia="zh-CN" w:bidi="ar"/>
              </w:rPr>
              <w:t>信息内容</w:t>
            </w:r>
          </w:p>
        </w:tc>
        <w:tc>
          <w:tcPr>
            <w:tcW w:w="2455"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000000"/>
                <w:kern w:val="0"/>
                <w:sz w:val="32"/>
                <w:szCs w:val="32"/>
                <w:u w:val="none"/>
                <w:vertAlign w:val="baseline"/>
                <w:lang w:val="en-US" w:eastAsia="zh-CN" w:bidi="ar"/>
              </w:rPr>
              <w:t>本年</w:t>
            </w:r>
            <w:r>
              <w:rPr>
                <w:rFonts w:hint="eastAsia" w:ascii="楷体_GB2312" w:eastAsia="楷体_GB2312" w:cs="楷体_GB2312" w:hAnsiTheme="minorHAnsi"/>
                <w:b/>
                <w:bCs/>
                <w:i w:val="0"/>
                <w:iCs w:val="0"/>
                <w:color w:val="505050"/>
                <w:kern w:val="0"/>
                <w:sz w:val="32"/>
                <w:szCs w:val="32"/>
                <w:u w:val="none"/>
                <w:vertAlign w:val="baseline"/>
                <w:lang w:val="en-US" w:eastAsia="zh-CN" w:bidi="ar"/>
              </w:rPr>
              <w:t>制发件数</w:t>
            </w:r>
          </w:p>
        </w:tc>
        <w:tc>
          <w:tcPr>
            <w:tcW w:w="2455"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000000"/>
                <w:kern w:val="0"/>
                <w:sz w:val="32"/>
                <w:szCs w:val="32"/>
                <w:u w:val="none"/>
                <w:vertAlign w:val="baseline"/>
                <w:lang w:val="en-US" w:eastAsia="zh-CN" w:bidi="ar"/>
              </w:rPr>
              <w:t>本年废止件数</w:t>
            </w:r>
          </w:p>
        </w:tc>
        <w:tc>
          <w:tcPr>
            <w:tcW w:w="2455"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000000"/>
                <w:kern w:val="0"/>
                <w:sz w:val="32"/>
                <w:szCs w:val="32"/>
                <w:u w:val="none"/>
                <w:vertAlign w:val="baseline"/>
                <w:lang w:val="en-US" w:eastAsia="zh-CN" w:bidi="ar"/>
              </w:rPr>
              <w:t>现行有效件</w:t>
            </w:r>
            <w:r>
              <w:rPr>
                <w:rFonts w:hint="eastAsia" w:ascii="楷体_GB2312" w:eastAsia="楷体_GB2312" w:cs="楷体_GB2312" w:hAnsiTheme="minorHAnsi"/>
                <w:b/>
                <w:bCs/>
                <w:i w:val="0"/>
                <w:iCs w:val="0"/>
                <w:color w:val="505050"/>
                <w:kern w:val="0"/>
                <w:sz w:val="32"/>
                <w:szCs w:val="32"/>
                <w:u w:val="none"/>
                <w:vertAlign w:val="baseline"/>
                <w:lang w:val="en-US" w:eastAsia="zh-CN" w:bidi="ar"/>
              </w:rPr>
              <w:t>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000000"/>
                <w:kern w:val="0"/>
                <w:sz w:val="32"/>
                <w:szCs w:val="32"/>
                <w:u w:val="none"/>
                <w:vertAlign w:val="baseline"/>
                <w:lang w:val="en-US" w:eastAsia="zh-CN" w:bidi="ar"/>
              </w:rPr>
              <w:t>规   章</w:t>
            </w:r>
          </w:p>
        </w:tc>
        <w:tc>
          <w:tcPr>
            <w:tcW w:w="245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b w:val="0"/>
                <w:bCs w:val="0"/>
                <w:i w:val="0"/>
                <w:iCs w:val="0"/>
                <w:color w:val="505050"/>
                <w:kern w:val="0"/>
                <w:sz w:val="32"/>
                <w:szCs w:val="32"/>
                <w:u w:val="none"/>
                <w:vertAlign w:val="baseline"/>
                <w:lang w:val="en-US" w:eastAsia="zh-CN" w:bidi="ar"/>
              </w:rPr>
              <w:t>0</w:t>
            </w:r>
          </w:p>
        </w:tc>
        <w:tc>
          <w:tcPr>
            <w:tcW w:w="245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b w:val="0"/>
                <w:bCs w:val="0"/>
                <w:i w:val="0"/>
                <w:iCs w:val="0"/>
                <w:color w:val="505050"/>
                <w:kern w:val="0"/>
                <w:sz w:val="32"/>
                <w:szCs w:val="32"/>
                <w:u w:val="none"/>
                <w:vertAlign w:val="baseline"/>
                <w:lang w:val="en-US" w:eastAsia="zh-CN" w:bidi="ar"/>
              </w:rPr>
              <w:t>0</w:t>
            </w:r>
          </w:p>
        </w:tc>
        <w:tc>
          <w:tcPr>
            <w:tcW w:w="245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b w:val="0"/>
                <w:bCs w:val="0"/>
                <w:i w:val="0"/>
                <w:iCs w:val="0"/>
                <w:color w:val="505050"/>
                <w:kern w:val="0"/>
                <w:sz w:val="32"/>
                <w:szCs w:val="32"/>
                <w:u w:val="none"/>
                <w:vertAlign w:val="baseli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000000"/>
                <w:kern w:val="0"/>
                <w:sz w:val="32"/>
                <w:szCs w:val="32"/>
                <w:u w:val="none"/>
                <w:vertAlign w:val="baseline"/>
                <w:lang w:val="en-US" w:eastAsia="zh-CN" w:bidi="ar"/>
              </w:rPr>
              <w:t>行政规范性文件</w:t>
            </w:r>
          </w:p>
        </w:tc>
        <w:tc>
          <w:tcPr>
            <w:tcW w:w="245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b w:val="0"/>
                <w:bCs w:val="0"/>
                <w:i w:val="0"/>
                <w:iCs w:val="0"/>
                <w:color w:val="000000"/>
                <w:kern w:val="0"/>
                <w:sz w:val="32"/>
                <w:szCs w:val="32"/>
                <w:u w:val="none"/>
                <w:vertAlign w:val="baseline"/>
                <w:lang w:val="en-US" w:eastAsia="zh-CN" w:bidi="ar"/>
              </w:rPr>
              <w:t>6</w:t>
            </w:r>
          </w:p>
        </w:tc>
        <w:tc>
          <w:tcPr>
            <w:tcW w:w="245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i w:val="0"/>
                <w:iCs w:val="0"/>
                <w:color w:val="505050"/>
                <w:u w:val="none"/>
                <w:lang w:val="en-US"/>
              </w:rPr>
            </w:pPr>
            <w:r>
              <w:rPr>
                <w:rFonts w:hint="eastAsia" w:ascii="仿宋_GB2312" w:eastAsia="仿宋_GB2312" w:cs="仿宋_GB2312"/>
                <w:b w:val="0"/>
                <w:bCs w:val="0"/>
                <w:i w:val="0"/>
                <w:iCs w:val="0"/>
                <w:color w:val="000000"/>
                <w:kern w:val="0"/>
                <w:sz w:val="32"/>
                <w:szCs w:val="32"/>
                <w:u w:val="none"/>
                <w:vertAlign w:val="baseline"/>
                <w:lang w:val="en-US" w:eastAsia="zh-CN" w:bidi="ar"/>
              </w:rPr>
              <w:t>41</w:t>
            </w:r>
          </w:p>
        </w:tc>
        <w:tc>
          <w:tcPr>
            <w:tcW w:w="245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i w:val="0"/>
                <w:iCs w:val="0"/>
                <w:color w:val="505050"/>
                <w:u w:val="none"/>
                <w:lang w:val="en-US"/>
              </w:rPr>
            </w:pPr>
            <w:r>
              <w:rPr>
                <w:rFonts w:hint="eastAsia" w:ascii="仿宋_GB2312" w:eastAsia="仿宋_GB2312" w:cs="仿宋_GB2312"/>
                <w:b w:val="0"/>
                <w:bCs w:val="0"/>
                <w:i w:val="0"/>
                <w:iCs w:val="0"/>
                <w:color w:val="505050"/>
                <w:kern w:val="0"/>
                <w:sz w:val="32"/>
                <w:szCs w:val="32"/>
                <w:u w:val="none"/>
                <w:vertAlign w:val="baseline"/>
                <w:lang w:val="en-US" w:eastAsia="zh-CN" w:bidi="ar"/>
              </w:rPr>
              <w:t>169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000000"/>
                <w:kern w:val="0"/>
                <w:sz w:val="32"/>
                <w:szCs w:val="32"/>
                <w:u w:val="none"/>
                <w:vertAlign w:val="baseline"/>
                <w:lang w:val="en-US" w:eastAsia="zh-CN" w:bidi="ar"/>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000000"/>
                <w:kern w:val="0"/>
                <w:sz w:val="32"/>
                <w:szCs w:val="32"/>
                <w:u w:val="none"/>
                <w:vertAlign w:val="baseline"/>
                <w:lang w:val="en-US" w:eastAsia="zh-CN" w:bidi="ar"/>
              </w:rPr>
              <w:t>信息内容</w:t>
            </w:r>
          </w:p>
        </w:tc>
        <w:tc>
          <w:tcPr>
            <w:tcW w:w="7365" w:type="dxa"/>
            <w:gridSpan w:val="3"/>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000000"/>
                <w:kern w:val="0"/>
                <w:sz w:val="32"/>
                <w:szCs w:val="32"/>
                <w:u w:val="none"/>
                <w:vertAlign w:val="baseline"/>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000000"/>
                <w:kern w:val="0"/>
                <w:sz w:val="32"/>
                <w:szCs w:val="32"/>
                <w:u w:val="none"/>
                <w:vertAlign w:val="baseline"/>
                <w:lang w:val="en-US" w:eastAsia="zh-CN" w:bidi="ar"/>
              </w:rPr>
              <w:t>行政许可</w:t>
            </w:r>
          </w:p>
        </w:tc>
        <w:tc>
          <w:tcPr>
            <w:tcW w:w="7365" w:type="dxa"/>
            <w:gridSpan w:val="3"/>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i w:val="0"/>
                <w:iCs w:val="0"/>
                <w:color w:val="505050"/>
                <w:u w:val="none"/>
                <w:lang w:val="en-US"/>
              </w:rPr>
            </w:pPr>
            <w:r>
              <w:rPr>
                <w:rFonts w:hint="eastAsia" w:ascii="楷体_GB2312" w:eastAsia="楷体_GB2312" w:cs="楷体_GB2312"/>
                <w:b w:val="0"/>
                <w:bCs w:val="0"/>
                <w:i w:val="0"/>
                <w:iCs w:val="0"/>
                <w:color w:val="505050"/>
                <w:kern w:val="0"/>
                <w:sz w:val="32"/>
                <w:szCs w:val="32"/>
                <w:u w:val="none"/>
                <w:vertAlign w:val="baseline"/>
                <w:lang w:val="en-US" w:eastAsia="zh-CN" w:bidi="ar"/>
              </w:rPr>
              <w:t>3094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000000"/>
                <w:kern w:val="0"/>
                <w:sz w:val="32"/>
                <w:szCs w:val="32"/>
                <w:u w:val="none"/>
                <w:vertAlign w:val="baseline"/>
                <w:lang w:val="en-US" w:eastAsia="zh-CN" w:bidi="ar"/>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000000"/>
                <w:kern w:val="0"/>
                <w:sz w:val="32"/>
                <w:szCs w:val="32"/>
                <w:u w:val="none"/>
                <w:vertAlign w:val="baseline"/>
                <w:lang w:val="en-US" w:eastAsia="zh-CN" w:bidi="ar"/>
              </w:rPr>
              <w:t>信息内容</w:t>
            </w:r>
          </w:p>
        </w:tc>
        <w:tc>
          <w:tcPr>
            <w:tcW w:w="7365" w:type="dxa"/>
            <w:gridSpan w:val="3"/>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000000"/>
                <w:kern w:val="0"/>
                <w:sz w:val="32"/>
                <w:szCs w:val="32"/>
                <w:u w:val="none"/>
                <w:vertAlign w:val="baseline"/>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000000"/>
                <w:kern w:val="0"/>
                <w:sz w:val="32"/>
                <w:szCs w:val="32"/>
                <w:u w:val="none"/>
                <w:vertAlign w:val="baseline"/>
                <w:lang w:val="en-US" w:eastAsia="zh-CN" w:bidi="ar"/>
              </w:rPr>
              <w:t>行政处罚</w:t>
            </w:r>
          </w:p>
        </w:tc>
        <w:tc>
          <w:tcPr>
            <w:tcW w:w="7365" w:type="dxa"/>
            <w:gridSpan w:val="3"/>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i w:val="0"/>
                <w:iCs w:val="0"/>
                <w:color w:val="505050"/>
                <w:u w:val="none"/>
                <w:lang w:val="en-US"/>
              </w:rPr>
            </w:pPr>
            <w:r>
              <w:rPr>
                <w:rFonts w:hint="eastAsia" w:ascii="仿宋_GB2312" w:eastAsia="仿宋_GB2312" w:cs="仿宋_GB2312"/>
                <w:b w:val="0"/>
                <w:bCs w:val="0"/>
                <w:i w:val="0"/>
                <w:iCs w:val="0"/>
                <w:color w:val="000000"/>
                <w:kern w:val="0"/>
                <w:sz w:val="32"/>
                <w:szCs w:val="32"/>
                <w:u w:val="none"/>
                <w:vertAlign w:val="baseline"/>
                <w:lang w:val="en-US" w:eastAsia="zh-CN" w:bidi="ar"/>
              </w:rPr>
              <w:t>427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000000"/>
                <w:kern w:val="0"/>
                <w:sz w:val="32"/>
                <w:szCs w:val="32"/>
                <w:u w:val="none"/>
                <w:vertAlign w:val="baseline"/>
                <w:lang w:val="en-US" w:eastAsia="zh-CN" w:bidi="ar"/>
              </w:rPr>
              <w:t>行政强制</w:t>
            </w:r>
          </w:p>
        </w:tc>
        <w:tc>
          <w:tcPr>
            <w:tcW w:w="7365" w:type="dxa"/>
            <w:gridSpan w:val="3"/>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b w:val="0"/>
                <w:bCs w:val="0"/>
                <w:i w:val="0"/>
                <w:iCs w:val="0"/>
                <w:color w:val="000000"/>
                <w:kern w:val="0"/>
                <w:sz w:val="32"/>
                <w:szCs w:val="32"/>
                <w:u w:val="none"/>
                <w:vertAlign w:val="baseli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000000"/>
                <w:kern w:val="0"/>
                <w:sz w:val="32"/>
                <w:szCs w:val="32"/>
                <w:u w:val="none"/>
                <w:vertAlign w:val="baseline"/>
                <w:lang w:val="en-US" w:eastAsia="zh-CN" w:bidi="ar"/>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000000"/>
                <w:kern w:val="0"/>
                <w:sz w:val="32"/>
                <w:szCs w:val="32"/>
                <w:u w:val="none"/>
                <w:vertAlign w:val="baseline"/>
                <w:lang w:val="en-US" w:eastAsia="zh-CN" w:bidi="ar"/>
              </w:rPr>
              <w:t>信息内容</w:t>
            </w:r>
          </w:p>
        </w:tc>
        <w:tc>
          <w:tcPr>
            <w:tcW w:w="7365" w:type="dxa"/>
            <w:gridSpan w:val="3"/>
            <w:tcBorders>
              <w:top w:val="nil"/>
              <w:left w:val="nil"/>
              <w:bottom w:val="single" w:color="auto" w:sz="8" w:space="0"/>
              <w:right w:val="single" w:color="000000"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000000"/>
                <w:kern w:val="0"/>
                <w:sz w:val="32"/>
                <w:szCs w:val="32"/>
                <w:u w:val="none"/>
                <w:vertAlign w:val="baseline"/>
                <w:lang w:val="en-US" w:eastAsia="zh-CN" w:bidi="ar"/>
              </w:rPr>
              <w:t>本年收费金额（单位：万元）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96"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000000"/>
                <w:kern w:val="0"/>
                <w:sz w:val="32"/>
                <w:szCs w:val="32"/>
                <w:u w:val="none"/>
                <w:vertAlign w:val="baseline"/>
                <w:lang w:val="en-US" w:eastAsia="zh-CN" w:bidi="ar"/>
              </w:rPr>
              <w:t>行政事业性收费</w:t>
            </w:r>
          </w:p>
        </w:tc>
        <w:tc>
          <w:tcPr>
            <w:tcW w:w="7365" w:type="dxa"/>
            <w:gridSpan w:val="3"/>
            <w:tcBorders>
              <w:top w:val="nil"/>
              <w:left w:val="nil"/>
              <w:bottom w:val="single" w:color="auto" w:sz="8" w:space="0"/>
              <w:right w:val="single" w:color="000000"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b w:val="0"/>
                <w:bCs w:val="0"/>
                <w:i w:val="0"/>
                <w:iCs w:val="0"/>
                <w:color w:val="505050"/>
                <w:kern w:val="0"/>
                <w:sz w:val="32"/>
                <w:szCs w:val="32"/>
                <w:u w:val="none"/>
                <w:vertAlign w:val="baseline"/>
                <w:lang w:val="en-US" w:eastAsia="zh-CN" w:bidi="ar"/>
              </w:rPr>
              <w:t>0</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textAlignment w:val="baseline"/>
        <w:rPr>
          <w:rFonts w:hint="eastAsia" w:ascii="黑体" w:hAnsi="宋体" w:eastAsia="黑体" w:cs="黑体"/>
          <w:b w:val="0"/>
          <w:bCs w:val="0"/>
          <w:i w:val="0"/>
          <w:iCs w:val="0"/>
          <w:caps w:val="0"/>
          <w:color w:val="505050"/>
          <w:spacing w:val="0"/>
          <w:kern w:val="0"/>
          <w:sz w:val="32"/>
          <w:szCs w:val="32"/>
          <w:u w:val="none"/>
          <w:shd w:val="clear" w:fill="FFFFFF"/>
          <w:vertAlign w:val="baseline"/>
          <w:lang w:val="en-US" w:eastAsia="zh-CN" w:bidi="ar"/>
        </w:rPr>
      </w:pPr>
      <w:r>
        <w:rPr>
          <w:rFonts w:hint="eastAsia" w:ascii="黑体" w:hAnsi="宋体" w:eastAsia="黑体" w:cs="黑体"/>
          <w:b w:val="0"/>
          <w:bCs w:val="0"/>
          <w:i w:val="0"/>
          <w:iCs w:val="0"/>
          <w:caps w:val="0"/>
          <w:color w:val="505050"/>
          <w:spacing w:val="0"/>
          <w:kern w:val="0"/>
          <w:sz w:val="32"/>
          <w:szCs w:val="32"/>
          <w:u w:val="none"/>
          <w:shd w:val="clear" w:fill="FFFFFF"/>
          <w:vertAlign w:val="baseline"/>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both"/>
        <w:textAlignment w:val="baseline"/>
        <w:rPr>
          <w:rFonts w:hint="eastAsia" w:ascii="宋体" w:hAnsi="宋体" w:eastAsia="宋体" w:cs="宋体"/>
          <w:i w:val="0"/>
          <w:iCs w:val="0"/>
          <w:caps w:val="0"/>
          <w:color w:val="505050"/>
          <w:spacing w:val="0"/>
          <w:sz w:val="18"/>
          <w:szCs w:val="18"/>
          <w:u w:val="none"/>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textAlignment w:val="baseline"/>
        <w:rPr>
          <w:rFonts w:hint="eastAsia" w:ascii="宋体" w:hAnsi="宋体" w:eastAsia="宋体" w:cs="宋体"/>
          <w:i w:val="0"/>
          <w:iCs w:val="0"/>
          <w:caps w:val="0"/>
          <w:color w:val="505050"/>
          <w:spacing w:val="0"/>
          <w:sz w:val="18"/>
          <w:szCs w:val="18"/>
          <w:u w:val="none"/>
        </w:rPr>
      </w:pPr>
      <w:r>
        <w:rPr>
          <w:rFonts w:hint="eastAsia" w:ascii="黑体" w:hAnsi="宋体" w:eastAsia="黑体" w:cs="黑体"/>
          <w:b w:val="0"/>
          <w:bCs w:val="0"/>
          <w:i w:val="0"/>
          <w:iCs w:val="0"/>
          <w:caps w:val="0"/>
          <w:color w:val="505050"/>
          <w:spacing w:val="0"/>
          <w:kern w:val="0"/>
          <w:sz w:val="32"/>
          <w:szCs w:val="32"/>
          <w:u w:val="none"/>
          <w:shd w:val="clear" w:fill="FFFFFF"/>
          <w:vertAlign w:val="baseline"/>
          <w:lang w:val="en-US" w:eastAsia="zh-CN" w:bidi="ar"/>
        </w:rPr>
        <w:t>三、收到和处理政府信息公开申请情况</w:t>
      </w:r>
    </w:p>
    <w:tbl>
      <w:tblPr>
        <w:tblStyle w:val="4"/>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778"/>
        <w:gridCol w:w="1078"/>
        <w:gridCol w:w="4692"/>
        <w:gridCol w:w="439"/>
        <w:gridCol w:w="472"/>
        <w:gridCol w:w="436"/>
        <w:gridCol w:w="495"/>
        <w:gridCol w:w="438"/>
        <w:gridCol w:w="450"/>
        <w:gridCol w:w="470"/>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600" w:type="dxa"/>
            <w:gridSpan w:val="3"/>
            <w:vMerge w:val="restart"/>
            <w:tcBorders>
              <w:top w:val="single" w:color="auto" w:sz="8" w:space="0"/>
              <w:left w:val="single" w:color="auto" w:sz="8" w:space="0"/>
              <w:bottom w:val="outset"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（本列数据的勾稽关系为：第一项加第二项之和，等于第三项加第四项之和）</w:t>
            </w:r>
          </w:p>
        </w:tc>
        <w:tc>
          <w:tcPr>
            <w:tcW w:w="3148" w:type="dxa"/>
            <w:gridSpan w:val="7"/>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4" w:space="0"/>
            </w:tcBorders>
            <w:shd w:val="clear" w:color="auto" w:fill="auto"/>
            <w:tcMar>
              <w:top w:w="0" w:type="dxa"/>
              <w:left w:w="108" w:type="dxa"/>
              <w:bottom w:w="0" w:type="dxa"/>
              <w:right w:w="108" w:type="dxa"/>
            </w:tcMar>
            <w:vAlign w:val="top"/>
          </w:tcPr>
          <w:p>
            <w:pPr>
              <w:rPr>
                <w:rFonts w:hint="eastAsia" w:ascii="宋体"/>
                <w:sz w:val="24"/>
                <w:szCs w:val="24"/>
                <w:vertAlign w:val="baseline"/>
              </w:rPr>
            </w:pPr>
          </w:p>
        </w:tc>
        <w:tc>
          <w:tcPr>
            <w:tcW w:w="439" w:type="dxa"/>
            <w:vMerge w:val="restart"/>
            <w:tcBorders>
              <w:top w:val="single" w:color="auto" w:sz="4" w:space="0"/>
              <w:left w:val="single" w:color="auto" w:sz="4" w:space="0"/>
              <w:bottom w:val="single" w:color="auto" w:sz="4"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自</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人</w:t>
            </w:r>
          </w:p>
        </w:tc>
        <w:tc>
          <w:tcPr>
            <w:tcW w:w="2238" w:type="dxa"/>
            <w:gridSpan w:val="5"/>
            <w:tcBorders>
              <w:top w:val="single" w:color="auto" w:sz="4" w:space="0"/>
              <w:left w:val="nil"/>
              <w:bottom w:val="single" w:color="auto" w:sz="4" w:space="0"/>
              <w:right w:val="single" w:color="auto" w:sz="4"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法人或其他组织</w:t>
            </w:r>
          </w:p>
        </w:tc>
        <w:tc>
          <w:tcPr>
            <w:tcW w:w="471" w:type="dxa"/>
            <w:vMerge w:val="restart"/>
            <w:tcBorders>
              <w:top w:val="single" w:color="auto" w:sz="8" w:space="0"/>
              <w:left w:val="single" w:color="auto" w:sz="4" w:space="0"/>
              <w:bottom w:val="outset"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4" w:space="0"/>
            </w:tcBorders>
            <w:shd w:val="clear" w:color="auto" w:fill="auto"/>
            <w:tcMar>
              <w:top w:w="0" w:type="dxa"/>
              <w:left w:w="108" w:type="dxa"/>
              <w:bottom w:w="0" w:type="dxa"/>
              <w:right w:w="108" w:type="dxa"/>
            </w:tcMar>
            <w:vAlign w:val="top"/>
          </w:tcPr>
          <w:p>
            <w:pPr>
              <w:rPr>
                <w:rFonts w:hint="eastAsia" w:ascii="宋体"/>
                <w:sz w:val="24"/>
                <w:szCs w:val="24"/>
                <w:vertAlign w:val="baseline"/>
              </w:rPr>
            </w:pPr>
          </w:p>
        </w:tc>
        <w:tc>
          <w:tcPr>
            <w:tcW w:w="439" w:type="dxa"/>
            <w:vMerge w:val="continue"/>
            <w:tcBorders>
              <w:top w:val="single" w:color="auto" w:sz="4" w:space="0"/>
              <w:left w:val="single" w:color="auto" w:sz="4" w:space="0"/>
              <w:bottom w:val="single" w:color="auto" w:sz="8" w:space="0"/>
              <w:right w:val="single" w:color="auto" w:sz="8" w:space="0"/>
            </w:tcBorders>
            <w:shd w:val="clear" w:color="auto" w:fill="auto"/>
            <w:tcMar>
              <w:top w:w="0" w:type="dxa"/>
              <w:left w:w="57" w:type="dxa"/>
              <w:bottom w:w="0" w:type="dxa"/>
              <w:right w:w="57" w:type="dxa"/>
            </w:tcMar>
            <w:vAlign w:val="top"/>
          </w:tcPr>
          <w:p>
            <w:pPr>
              <w:rPr>
                <w:rFonts w:hint="eastAsia" w:ascii="宋体"/>
                <w:sz w:val="24"/>
                <w:szCs w:val="24"/>
                <w:vertAlign w:val="baseline"/>
              </w:rPr>
            </w:pPr>
          </w:p>
        </w:tc>
        <w:tc>
          <w:tcPr>
            <w:tcW w:w="473" w:type="dxa"/>
            <w:tcBorders>
              <w:top w:val="single" w:color="auto" w:sz="4" w:space="0"/>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商业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企业</w:t>
            </w:r>
          </w:p>
        </w:tc>
        <w:tc>
          <w:tcPr>
            <w:tcW w:w="380" w:type="dxa"/>
            <w:tcBorders>
              <w:top w:val="single" w:color="auto" w:sz="4" w:space="0"/>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科研</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机构</w:t>
            </w:r>
          </w:p>
        </w:tc>
        <w:tc>
          <w:tcPr>
            <w:tcW w:w="497" w:type="dxa"/>
            <w:tcBorders>
              <w:top w:val="single" w:color="auto" w:sz="4" w:space="0"/>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社会公益组织</w:t>
            </w:r>
          </w:p>
        </w:tc>
        <w:tc>
          <w:tcPr>
            <w:tcW w:w="438" w:type="dxa"/>
            <w:tcBorders>
              <w:top w:val="single" w:color="auto" w:sz="4" w:space="0"/>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法律服务机构</w:t>
            </w:r>
          </w:p>
        </w:tc>
        <w:tc>
          <w:tcPr>
            <w:tcW w:w="450" w:type="dxa"/>
            <w:tcBorders>
              <w:top w:val="single" w:color="auto" w:sz="4" w:space="0"/>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其他</w:t>
            </w:r>
          </w:p>
        </w:tc>
        <w:tc>
          <w:tcPr>
            <w:tcW w:w="471" w:type="dxa"/>
            <w:vMerge w:val="continue"/>
            <w:tcBorders>
              <w:top w:val="single" w:color="auto" w:sz="8" w:space="0"/>
              <w:left w:val="nil"/>
              <w:bottom w:val="outset" w:color="auto" w:sz="8" w:space="0"/>
              <w:right w:val="single" w:color="auto" w:sz="8" w:space="0"/>
            </w:tcBorders>
            <w:shd w:val="clear" w:color="auto" w:fill="auto"/>
            <w:tcMar>
              <w:top w:w="0" w:type="dxa"/>
              <w:left w:w="57" w:type="dxa"/>
              <w:bottom w:w="0" w:type="dxa"/>
              <w:right w:w="57" w:type="dxa"/>
            </w:tcMar>
            <w:vAlign w:val="top"/>
          </w:tcPr>
          <w:p>
            <w:pPr>
              <w:rPr>
                <w:rFonts w:hint="eastAsia" w:ascii="宋体"/>
                <w:sz w:val="24"/>
                <w:szCs w:val="24"/>
                <w:vertAlign w:val="baseline"/>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一、本年新收政府信息公开申请数量</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i w:val="0"/>
                <w:iCs w:val="0"/>
                <w:color w:val="505050"/>
                <w:u w:val="none"/>
                <w:lang w:val="en-US"/>
              </w:rPr>
            </w:pPr>
            <w:r>
              <w:rPr>
                <w:rFonts w:hint="eastAsia" w:ascii="仿宋_GB2312" w:eastAsia="仿宋_GB2312" w:cs="仿宋_GB2312"/>
                <w:i w:val="0"/>
                <w:iCs w:val="0"/>
                <w:color w:val="505050"/>
                <w:kern w:val="0"/>
                <w:sz w:val="32"/>
                <w:szCs w:val="32"/>
                <w:u w:val="none"/>
                <w:vertAlign w:val="baseline"/>
                <w:lang w:val="en-US" w:eastAsia="zh-CN" w:bidi="ar"/>
              </w:rPr>
              <w:t>13</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i w:val="0"/>
                <w:iCs w:val="0"/>
                <w:color w:val="505050"/>
                <w:kern w:val="0"/>
                <w:sz w:val="32"/>
                <w:szCs w:val="32"/>
                <w:u w:val="none"/>
                <w:vertAlign w:val="baseline"/>
                <w:lang w:val="en-US" w:eastAsia="zh-CN" w:bidi="ar"/>
              </w:rPr>
              <w:t>2</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i w:val="0"/>
                <w:iCs w:val="0"/>
                <w:color w:val="505050"/>
                <w:kern w:val="0"/>
                <w:sz w:val="32"/>
                <w:szCs w:val="32"/>
                <w:u w:val="none"/>
                <w:vertAlign w:val="baseline"/>
                <w:lang w:val="en-US" w:eastAsia="zh-CN" w:bidi="ar"/>
              </w:rPr>
              <w:t>7</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i w:val="0"/>
                <w:iCs w:val="0"/>
                <w:color w:val="505050"/>
                <w:u w:val="none"/>
                <w:lang w:val="en-US"/>
              </w:rPr>
            </w:pPr>
            <w:r>
              <w:rPr>
                <w:rFonts w:hint="eastAsia" w:ascii="仿宋_GB2312" w:eastAsia="仿宋_GB2312" w:cs="仿宋_GB2312"/>
                <w:i w:val="0"/>
                <w:iCs w:val="0"/>
                <w:color w:val="505050"/>
                <w:kern w:val="0"/>
                <w:sz w:val="32"/>
                <w:szCs w:val="32"/>
                <w:u w:val="none"/>
                <w:vertAlign w:val="baseline"/>
                <w:lang w:val="en-US" w:eastAsia="zh-CN" w:bidi="ar"/>
              </w:rPr>
              <w:t>22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二、上年结转政府信息公开申请数量</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80" w:type="dxa"/>
            <w:vMerge w:val="restart"/>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三、本年度办理结果</w:t>
            </w:r>
          </w:p>
        </w:tc>
        <w:tc>
          <w:tcPr>
            <w:tcW w:w="5820" w:type="dxa"/>
            <w:gridSpan w:val="2"/>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（一）予以公开</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i w:val="0"/>
                <w:iCs w:val="0"/>
                <w:color w:val="505050"/>
                <w:u w:val="none"/>
                <w:lang w:val="en-US"/>
              </w:rPr>
            </w:pPr>
            <w:r>
              <w:rPr>
                <w:rFonts w:hint="eastAsia" w:ascii="仿宋_GB2312" w:eastAsia="仿宋_GB2312" w:cs="仿宋_GB2312"/>
                <w:i w:val="0"/>
                <w:iCs w:val="0"/>
                <w:color w:val="505050"/>
                <w:kern w:val="0"/>
                <w:sz w:val="32"/>
                <w:szCs w:val="32"/>
                <w:u w:val="none"/>
                <w:vertAlign w:val="baseline"/>
                <w:lang w:val="en-US" w:eastAsia="zh-CN" w:bidi="ar"/>
              </w:rPr>
              <w:t>13</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i w:val="0"/>
                <w:iCs w:val="0"/>
                <w:color w:val="505050"/>
                <w:kern w:val="0"/>
                <w:sz w:val="32"/>
                <w:szCs w:val="32"/>
                <w:u w:val="none"/>
                <w:vertAlign w:val="baseline"/>
                <w:lang w:val="en-US" w:eastAsia="zh-CN" w:bidi="ar"/>
              </w:rPr>
              <w:t>2</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i w:val="0"/>
                <w:iCs w:val="0"/>
                <w:color w:val="505050"/>
                <w:kern w:val="0"/>
                <w:sz w:val="32"/>
                <w:szCs w:val="32"/>
                <w:u w:val="none"/>
                <w:vertAlign w:val="baseline"/>
                <w:lang w:val="en-US" w:eastAsia="zh-CN" w:bidi="ar"/>
              </w:rPr>
              <w:t>3</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1"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i w:val="0"/>
                <w:iCs w:val="0"/>
                <w:color w:val="505050"/>
                <w:u w:val="none"/>
                <w:lang w:val="en-US"/>
              </w:rPr>
            </w:pPr>
            <w:r>
              <w:rPr>
                <w:rFonts w:hint="eastAsia" w:ascii="仿宋_GB2312" w:eastAsia="仿宋_GB2312" w:cs="仿宋_GB2312"/>
                <w:i w:val="0"/>
                <w:iCs w:val="0"/>
                <w:color w:val="505050"/>
                <w:kern w:val="0"/>
                <w:sz w:val="32"/>
                <w:szCs w:val="32"/>
                <w:u w:val="none"/>
                <w:vertAlign w:val="baseline"/>
                <w:lang w:val="en-US" w:eastAsia="zh-CN" w:bidi="ar"/>
              </w:rPr>
              <w:t>18</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pPr>
              <w:rPr>
                <w:rFonts w:hint="eastAsia" w:ascii="宋体"/>
                <w:sz w:val="24"/>
                <w:szCs w:val="24"/>
                <w:vertAlign w:val="baseline"/>
              </w:rPr>
            </w:pPr>
          </w:p>
        </w:tc>
        <w:tc>
          <w:tcPr>
            <w:tcW w:w="5820" w:type="dxa"/>
            <w:gridSpan w:val="2"/>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（二）部分公开（区分处理的，只计这一情形，不计其他情形）</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pPr>
              <w:rPr>
                <w:rFonts w:hint="eastAsia" w:ascii="宋体"/>
                <w:sz w:val="24"/>
                <w:szCs w:val="24"/>
                <w:vertAlign w:val="baseline"/>
              </w:rPr>
            </w:pPr>
          </w:p>
        </w:tc>
        <w:tc>
          <w:tcPr>
            <w:tcW w:w="997" w:type="dxa"/>
            <w:vMerge w:val="restart"/>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（三）不予公开</w:t>
            </w: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1.属于国家秘密</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1"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pPr>
              <w:rPr>
                <w:rFonts w:hint="eastAsia" w:ascii="宋体"/>
                <w:sz w:val="24"/>
                <w:szCs w:val="24"/>
                <w:vertAlign w:val="baseline"/>
              </w:rPr>
            </w:pPr>
          </w:p>
        </w:tc>
        <w:tc>
          <w:tcPr>
            <w:tcW w:w="997"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pPr>
              <w:rPr>
                <w:rFonts w:hint="eastAsia" w:ascii="宋体"/>
                <w:sz w:val="24"/>
                <w:szCs w:val="24"/>
                <w:vertAlign w:val="baseline"/>
              </w:rPr>
            </w:pP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2.其他法律行政法规禁止公开</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pPr>
              <w:rPr>
                <w:rFonts w:hint="eastAsia" w:ascii="宋体"/>
                <w:sz w:val="24"/>
                <w:szCs w:val="24"/>
                <w:vertAlign w:val="baseline"/>
              </w:rPr>
            </w:pPr>
          </w:p>
        </w:tc>
        <w:tc>
          <w:tcPr>
            <w:tcW w:w="997"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pPr>
              <w:rPr>
                <w:rFonts w:hint="eastAsia" w:ascii="宋体"/>
                <w:sz w:val="24"/>
                <w:szCs w:val="24"/>
                <w:vertAlign w:val="baseline"/>
              </w:rPr>
            </w:pP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3.危及“三安全一稳定”</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pPr>
              <w:rPr>
                <w:rFonts w:hint="eastAsia" w:ascii="宋体"/>
                <w:sz w:val="24"/>
                <w:szCs w:val="24"/>
                <w:vertAlign w:val="baseline"/>
              </w:rPr>
            </w:pPr>
          </w:p>
        </w:tc>
        <w:tc>
          <w:tcPr>
            <w:tcW w:w="997"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pPr>
              <w:rPr>
                <w:rFonts w:hint="eastAsia" w:ascii="宋体"/>
                <w:sz w:val="24"/>
                <w:szCs w:val="24"/>
                <w:vertAlign w:val="baseline"/>
              </w:rPr>
            </w:pP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4.保护第三方合法权益</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pPr>
              <w:rPr>
                <w:rFonts w:hint="eastAsia" w:ascii="宋体"/>
                <w:sz w:val="24"/>
                <w:szCs w:val="24"/>
                <w:vertAlign w:val="baseline"/>
              </w:rPr>
            </w:pPr>
          </w:p>
        </w:tc>
        <w:tc>
          <w:tcPr>
            <w:tcW w:w="997"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pPr>
              <w:rPr>
                <w:rFonts w:hint="eastAsia" w:ascii="宋体"/>
                <w:sz w:val="24"/>
                <w:szCs w:val="24"/>
                <w:vertAlign w:val="baseline"/>
              </w:rPr>
            </w:pP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5.属于三类内部事务信息</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pPr>
              <w:rPr>
                <w:rFonts w:hint="eastAsia" w:ascii="宋体"/>
                <w:sz w:val="24"/>
                <w:szCs w:val="24"/>
                <w:vertAlign w:val="baseline"/>
              </w:rPr>
            </w:pPr>
          </w:p>
        </w:tc>
        <w:tc>
          <w:tcPr>
            <w:tcW w:w="997"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pPr>
              <w:rPr>
                <w:rFonts w:hint="eastAsia" w:ascii="宋体"/>
                <w:sz w:val="24"/>
                <w:szCs w:val="24"/>
                <w:vertAlign w:val="baseline"/>
              </w:rPr>
            </w:pP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6.属于四类过程性信息</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pPr>
              <w:rPr>
                <w:rFonts w:hint="eastAsia" w:ascii="宋体"/>
                <w:sz w:val="24"/>
                <w:szCs w:val="24"/>
                <w:vertAlign w:val="baseline"/>
              </w:rPr>
            </w:pPr>
          </w:p>
        </w:tc>
        <w:tc>
          <w:tcPr>
            <w:tcW w:w="997"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pPr>
              <w:rPr>
                <w:rFonts w:hint="eastAsia" w:ascii="宋体"/>
                <w:sz w:val="24"/>
                <w:szCs w:val="24"/>
                <w:vertAlign w:val="baseline"/>
              </w:rPr>
            </w:pP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7.属于行政执法案卷</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pPr>
              <w:rPr>
                <w:rFonts w:hint="eastAsia" w:ascii="宋体"/>
                <w:sz w:val="24"/>
                <w:szCs w:val="24"/>
                <w:vertAlign w:val="baseline"/>
              </w:rPr>
            </w:pPr>
          </w:p>
        </w:tc>
        <w:tc>
          <w:tcPr>
            <w:tcW w:w="997"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pPr>
              <w:rPr>
                <w:rFonts w:hint="eastAsia" w:ascii="宋体"/>
                <w:sz w:val="24"/>
                <w:szCs w:val="24"/>
                <w:vertAlign w:val="baseline"/>
              </w:rPr>
            </w:pP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8.属于行政查询事项</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i w:val="0"/>
                <w:iCs w:val="0"/>
                <w:color w:val="505050"/>
                <w:kern w:val="0"/>
                <w:sz w:val="32"/>
                <w:szCs w:val="32"/>
                <w:u w:val="none"/>
                <w:vertAlign w:val="baseline"/>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eastAsiaTheme="minorEastAsia"/>
                <w:i w:val="0"/>
                <w:iCs w:val="0"/>
                <w:color w:val="505050"/>
                <w:u w:val="none"/>
                <w:lang w:val="en-US" w:eastAsia="zh-CN"/>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pPr>
              <w:rPr>
                <w:rFonts w:hint="eastAsia" w:ascii="宋体"/>
                <w:sz w:val="24"/>
                <w:szCs w:val="24"/>
                <w:vertAlign w:val="baseline"/>
              </w:rPr>
            </w:pPr>
          </w:p>
        </w:tc>
        <w:tc>
          <w:tcPr>
            <w:tcW w:w="997" w:type="dxa"/>
            <w:vMerge w:val="restart"/>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（四）无法提供</w:t>
            </w: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1.本机关不掌握相关政府信息</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i w:val="0"/>
                <w:iCs w:val="0"/>
                <w:color w:val="505050"/>
                <w:kern w:val="0"/>
                <w:sz w:val="32"/>
                <w:szCs w:val="32"/>
                <w:u w:val="none"/>
                <w:vertAlign w:val="baseline"/>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i w:val="0"/>
                <w:iCs w:val="0"/>
                <w:color w:val="505050"/>
                <w:kern w:val="0"/>
                <w:sz w:val="32"/>
                <w:szCs w:val="32"/>
                <w:u w:val="none"/>
                <w:vertAlign w:val="baseline"/>
                <w:lang w:val="en-US" w:eastAsia="zh-CN" w:bidi="ar"/>
              </w:rPr>
              <w:t>4</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i w:val="0"/>
                <w:iCs w:val="0"/>
                <w:color w:val="505050"/>
                <w:u w:val="none"/>
                <w:lang w:val="en-US"/>
              </w:rPr>
            </w:pPr>
            <w:r>
              <w:rPr>
                <w:rFonts w:hint="eastAsia" w:ascii="仿宋_GB2312" w:eastAsia="仿宋_GB2312" w:cs="仿宋_GB2312"/>
                <w:i w:val="0"/>
                <w:iCs w:val="0"/>
                <w:color w:val="505050"/>
                <w:kern w:val="0"/>
                <w:sz w:val="32"/>
                <w:szCs w:val="32"/>
                <w:u w:val="none"/>
                <w:vertAlign w:val="baseline"/>
                <w:lang w:val="en-US" w:eastAsia="zh-CN" w:bidi="ar"/>
              </w:rPr>
              <w:t>4</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68"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pPr>
              <w:rPr>
                <w:rFonts w:hint="eastAsia" w:ascii="宋体"/>
                <w:sz w:val="24"/>
                <w:szCs w:val="24"/>
                <w:vertAlign w:val="baseline"/>
              </w:rPr>
            </w:pPr>
          </w:p>
        </w:tc>
        <w:tc>
          <w:tcPr>
            <w:tcW w:w="997"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pPr>
              <w:rPr>
                <w:rFonts w:hint="eastAsia" w:ascii="宋体"/>
                <w:sz w:val="24"/>
                <w:szCs w:val="24"/>
                <w:vertAlign w:val="baseline"/>
              </w:rPr>
            </w:pP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2.没有现成信息需要另行制作</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90"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pPr>
              <w:rPr>
                <w:rFonts w:hint="eastAsia" w:ascii="宋体"/>
                <w:sz w:val="24"/>
                <w:szCs w:val="24"/>
                <w:vertAlign w:val="baseline"/>
              </w:rPr>
            </w:pPr>
          </w:p>
        </w:tc>
        <w:tc>
          <w:tcPr>
            <w:tcW w:w="997"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pPr>
              <w:rPr>
                <w:rFonts w:hint="eastAsia" w:ascii="宋体"/>
                <w:sz w:val="24"/>
                <w:szCs w:val="24"/>
                <w:vertAlign w:val="baseline"/>
              </w:rPr>
            </w:pP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3.补正后申请内容仍不明确</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pPr>
              <w:rPr>
                <w:rFonts w:hint="eastAsia" w:ascii="宋体"/>
                <w:sz w:val="24"/>
                <w:szCs w:val="24"/>
                <w:vertAlign w:val="baseline"/>
              </w:rPr>
            </w:pPr>
          </w:p>
        </w:tc>
        <w:tc>
          <w:tcPr>
            <w:tcW w:w="997" w:type="dxa"/>
            <w:vMerge w:val="restart"/>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（五）不予处理</w:t>
            </w: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1.信访举报投诉类申请</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pPr>
              <w:rPr>
                <w:rFonts w:hint="eastAsia" w:ascii="宋体"/>
                <w:sz w:val="24"/>
                <w:szCs w:val="24"/>
                <w:vertAlign w:val="baseline"/>
              </w:rPr>
            </w:pPr>
          </w:p>
        </w:tc>
        <w:tc>
          <w:tcPr>
            <w:tcW w:w="997"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pPr>
              <w:rPr>
                <w:rFonts w:hint="eastAsia" w:ascii="宋体"/>
                <w:sz w:val="24"/>
                <w:szCs w:val="24"/>
                <w:vertAlign w:val="baseline"/>
              </w:rPr>
            </w:pP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2.重复申请</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pPr>
              <w:rPr>
                <w:rFonts w:hint="eastAsia" w:ascii="宋体"/>
                <w:sz w:val="24"/>
                <w:szCs w:val="24"/>
                <w:vertAlign w:val="baseline"/>
              </w:rPr>
            </w:pPr>
          </w:p>
        </w:tc>
        <w:tc>
          <w:tcPr>
            <w:tcW w:w="997"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pPr>
              <w:rPr>
                <w:rFonts w:hint="eastAsia" w:ascii="宋体"/>
                <w:sz w:val="24"/>
                <w:szCs w:val="24"/>
                <w:vertAlign w:val="baseline"/>
              </w:rPr>
            </w:pP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3.要求提供公开出版物</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3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pPr>
              <w:rPr>
                <w:rFonts w:hint="eastAsia" w:ascii="宋体"/>
                <w:sz w:val="24"/>
                <w:szCs w:val="24"/>
                <w:vertAlign w:val="baseline"/>
              </w:rPr>
            </w:pPr>
          </w:p>
        </w:tc>
        <w:tc>
          <w:tcPr>
            <w:tcW w:w="997"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pPr>
              <w:rPr>
                <w:rFonts w:hint="eastAsia" w:ascii="宋体"/>
                <w:sz w:val="24"/>
                <w:szCs w:val="24"/>
                <w:vertAlign w:val="baseline"/>
              </w:rPr>
            </w:pP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4.无正当理由大量反复申请</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77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pPr>
              <w:rPr>
                <w:rFonts w:hint="eastAsia" w:ascii="宋体"/>
                <w:sz w:val="24"/>
                <w:szCs w:val="24"/>
                <w:vertAlign w:val="baseline"/>
              </w:rPr>
            </w:pPr>
          </w:p>
        </w:tc>
        <w:tc>
          <w:tcPr>
            <w:tcW w:w="997"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pPr>
              <w:rPr>
                <w:rFonts w:hint="eastAsia" w:ascii="宋体"/>
                <w:sz w:val="24"/>
                <w:szCs w:val="24"/>
                <w:vertAlign w:val="baseline"/>
              </w:rPr>
            </w:pP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both"/>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5.要求行政机关确认或重新出具已获取信息</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166"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pPr>
              <w:rPr>
                <w:rFonts w:hint="eastAsia" w:ascii="宋体"/>
                <w:sz w:val="24"/>
                <w:szCs w:val="24"/>
                <w:vertAlign w:val="baseline"/>
              </w:rPr>
            </w:pPr>
          </w:p>
        </w:tc>
        <w:tc>
          <w:tcPr>
            <w:tcW w:w="997" w:type="dxa"/>
            <w:vMerge w:val="restart"/>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（六）其他处理</w:t>
            </w: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both"/>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1.申请人无正当理由逾期不补正、行政机关不再处理其政府信息公开申请</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pPr>
              <w:rPr>
                <w:rFonts w:hint="eastAsia" w:ascii="宋体"/>
                <w:sz w:val="24"/>
                <w:szCs w:val="24"/>
                <w:vertAlign w:val="baseline"/>
              </w:rPr>
            </w:pPr>
          </w:p>
        </w:tc>
        <w:tc>
          <w:tcPr>
            <w:tcW w:w="997" w:type="dxa"/>
            <w:vMerge w:val="continue"/>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rPr>
                <w:rFonts w:hint="eastAsia" w:ascii="宋体"/>
                <w:sz w:val="24"/>
                <w:szCs w:val="24"/>
                <w:vertAlign w:val="baseline"/>
              </w:rPr>
            </w:pP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both"/>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2.申请人逾期未按收费通知要求缴纳费用、行政机关不再处理其政府信息公开申请</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pPr>
              <w:rPr>
                <w:rFonts w:hint="eastAsia" w:ascii="宋体"/>
                <w:sz w:val="24"/>
                <w:szCs w:val="24"/>
                <w:vertAlign w:val="baseline"/>
              </w:rPr>
            </w:pPr>
          </w:p>
        </w:tc>
        <w:tc>
          <w:tcPr>
            <w:tcW w:w="997" w:type="dxa"/>
            <w:vMerge w:val="continue"/>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rPr>
                <w:rFonts w:hint="eastAsia" w:ascii="宋体"/>
                <w:sz w:val="24"/>
                <w:szCs w:val="24"/>
                <w:vertAlign w:val="baseline"/>
              </w:rPr>
            </w:pPr>
          </w:p>
        </w:tc>
        <w:tc>
          <w:tcPr>
            <w:tcW w:w="482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3.其他</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pPr>
              <w:rPr>
                <w:rFonts w:hint="eastAsia" w:ascii="宋体"/>
                <w:sz w:val="24"/>
                <w:szCs w:val="24"/>
                <w:vertAlign w:val="baseline"/>
              </w:rPr>
            </w:pPr>
          </w:p>
        </w:tc>
        <w:tc>
          <w:tcPr>
            <w:tcW w:w="5820" w:type="dxa"/>
            <w:gridSpan w:val="2"/>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（七）总计</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i w:val="0"/>
                <w:iCs w:val="0"/>
                <w:color w:val="505050"/>
                <w:u w:val="none"/>
                <w:lang w:val="en-US"/>
              </w:rPr>
            </w:pPr>
            <w:r>
              <w:rPr>
                <w:rFonts w:hint="eastAsia" w:ascii="仿宋_GB2312" w:eastAsia="仿宋_GB2312" w:cs="仿宋_GB2312"/>
                <w:i w:val="0"/>
                <w:iCs w:val="0"/>
                <w:color w:val="505050"/>
                <w:kern w:val="0"/>
                <w:sz w:val="32"/>
                <w:szCs w:val="32"/>
                <w:u w:val="none"/>
                <w:vertAlign w:val="baseline"/>
                <w:lang w:val="en-US" w:eastAsia="zh-CN" w:bidi="ar"/>
              </w:rPr>
              <w:t>13</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i w:val="0"/>
                <w:iCs w:val="0"/>
                <w:color w:val="505050"/>
                <w:kern w:val="0"/>
                <w:sz w:val="32"/>
                <w:szCs w:val="32"/>
                <w:u w:val="none"/>
                <w:vertAlign w:val="baseline"/>
                <w:lang w:val="en-US" w:eastAsia="zh-CN" w:bidi="ar"/>
              </w:rPr>
              <w:t>2</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i w:val="0"/>
                <w:iCs w:val="0"/>
                <w:color w:val="505050"/>
                <w:kern w:val="0"/>
                <w:sz w:val="32"/>
                <w:szCs w:val="32"/>
                <w:u w:val="none"/>
                <w:vertAlign w:val="baseline"/>
                <w:lang w:val="en-US" w:eastAsia="zh-CN" w:bidi="ar"/>
              </w:rPr>
              <w:t>7</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i w:val="0"/>
                <w:iCs w:val="0"/>
                <w:color w:val="505050"/>
                <w:u w:val="none"/>
                <w:lang w:val="en-US"/>
              </w:rPr>
            </w:pPr>
            <w:r>
              <w:rPr>
                <w:rFonts w:hint="eastAsia" w:ascii="仿宋_GB2312" w:eastAsia="仿宋_GB2312" w:cs="仿宋_GB2312"/>
                <w:i w:val="0"/>
                <w:iCs w:val="0"/>
                <w:color w:val="505050"/>
                <w:kern w:val="0"/>
                <w:sz w:val="32"/>
                <w:szCs w:val="32"/>
                <w:u w:val="none"/>
                <w:vertAlign w:val="baseline"/>
                <w:lang w:val="en-US" w:eastAsia="zh-CN" w:bidi="ar"/>
              </w:rPr>
              <w:t>22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600" w:type="dxa"/>
            <w:gridSpan w:val="3"/>
            <w:tcBorders>
              <w:top w:val="single" w:color="auto" w:sz="8" w:space="0"/>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四、结转下年度继续办理</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38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9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47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640"/>
        <w:jc w:val="left"/>
        <w:textAlignment w:val="baseline"/>
        <w:rPr>
          <w:rFonts w:hint="eastAsia" w:ascii="黑体" w:hAnsi="宋体" w:eastAsia="黑体" w:cs="黑体"/>
          <w:b w:val="0"/>
          <w:bCs w:val="0"/>
          <w:i w:val="0"/>
          <w:iCs w:val="0"/>
          <w:caps w:val="0"/>
          <w:color w:val="505050"/>
          <w:spacing w:val="0"/>
          <w:kern w:val="0"/>
          <w:sz w:val="32"/>
          <w:szCs w:val="32"/>
          <w:u w:val="none"/>
          <w:shd w:val="clear" w:fill="FFFFFF"/>
          <w:vertAlign w:val="baseline"/>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640"/>
        <w:jc w:val="left"/>
        <w:textAlignment w:val="baseline"/>
        <w:rPr>
          <w:rFonts w:hint="eastAsia" w:ascii="宋体" w:hAnsi="宋体" w:eastAsia="宋体" w:cs="宋体"/>
          <w:i w:val="0"/>
          <w:iCs w:val="0"/>
          <w:caps w:val="0"/>
          <w:color w:val="505050"/>
          <w:spacing w:val="0"/>
          <w:sz w:val="18"/>
          <w:szCs w:val="18"/>
          <w:u w:val="none"/>
        </w:rPr>
      </w:pPr>
      <w:r>
        <w:rPr>
          <w:rFonts w:hint="eastAsia" w:ascii="黑体" w:hAnsi="宋体" w:eastAsia="黑体" w:cs="黑体"/>
          <w:b w:val="0"/>
          <w:bCs w:val="0"/>
          <w:i w:val="0"/>
          <w:iCs w:val="0"/>
          <w:caps w:val="0"/>
          <w:color w:val="505050"/>
          <w:spacing w:val="0"/>
          <w:kern w:val="0"/>
          <w:sz w:val="32"/>
          <w:szCs w:val="32"/>
          <w:u w:val="none"/>
          <w:shd w:val="clear" w:fill="FFFFFF"/>
          <w:vertAlign w:val="baseline"/>
          <w:lang w:val="en-US" w:eastAsia="zh-CN" w:bidi="ar"/>
        </w:rPr>
        <w:t>四、政府信息公开行政复议、行政诉讼情况</w:t>
      </w:r>
    </w:p>
    <w:tbl>
      <w:tblPr>
        <w:tblStyle w:val="4"/>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649"/>
        <w:gridCol w:w="649"/>
        <w:gridCol w:w="649"/>
        <w:gridCol w:w="649"/>
        <w:gridCol w:w="649"/>
        <w:gridCol w:w="649"/>
        <w:gridCol w:w="649"/>
        <w:gridCol w:w="650"/>
        <w:gridCol w:w="650"/>
        <w:gridCol w:w="650"/>
        <w:gridCol w:w="651"/>
        <w:gridCol w:w="651"/>
        <w:gridCol w:w="651"/>
        <w:gridCol w:w="651"/>
        <w:gridCol w:w="65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3245" w:type="dxa"/>
            <w:gridSpan w:val="5"/>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行政复议</w:t>
            </w:r>
          </w:p>
        </w:tc>
        <w:tc>
          <w:tcPr>
            <w:tcW w:w="6503" w:type="dxa"/>
            <w:gridSpan w:val="10"/>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49" w:type="dxa"/>
            <w:vMerge w:val="restart"/>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结果维持</w:t>
            </w:r>
          </w:p>
        </w:tc>
        <w:tc>
          <w:tcPr>
            <w:tcW w:w="649" w:type="dxa"/>
            <w:vMerge w:val="restart"/>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结果</w:t>
            </w:r>
            <w:r>
              <w:rPr>
                <w:rFonts w:hint="eastAsia" w:ascii="楷体_GB2312" w:eastAsia="楷体_GB2312" w:cs="楷体_GB2312" w:hAnsiTheme="minorHAnsi"/>
                <w:b/>
                <w:bCs/>
                <w:i w:val="0"/>
                <w:iCs w:val="0"/>
                <w:color w:val="505050"/>
                <w:kern w:val="0"/>
                <w:sz w:val="32"/>
                <w:szCs w:val="32"/>
                <w:u w:val="none"/>
                <w:vertAlign w:val="baseline"/>
                <w:lang w:val="en-US" w:eastAsia="zh-CN" w:bidi="ar"/>
              </w:rPr>
              <w:br w:type="textWrapping"/>
            </w:r>
            <w:r>
              <w:rPr>
                <w:rFonts w:hint="eastAsia" w:ascii="楷体_GB2312" w:eastAsia="楷体_GB2312" w:cs="楷体_GB2312" w:hAnsiTheme="minorHAnsi"/>
                <w:b/>
                <w:bCs/>
                <w:i w:val="0"/>
                <w:iCs w:val="0"/>
                <w:color w:val="505050"/>
                <w:kern w:val="0"/>
                <w:sz w:val="32"/>
                <w:szCs w:val="32"/>
                <w:u w:val="none"/>
                <w:vertAlign w:val="baseline"/>
                <w:lang w:val="en-US" w:eastAsia="zh-CN" w:bidi="ar"/>
              </w:rPr>
              <w:t>纠正</w:t>
            </w:r>
          </w:p>
        </w:tc>
        <w:tc>
          <w:tcPr>
            <w:tcW w:w="649" w:type="dxa"/>
            <w:vMerge w:val="restart"/>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其他</w:t>
            </w:r>
            <w:r>
              <w:rPr>
                <w:rFonts w:hint="eastAsia" w:ascii="楷体_GB2312" w:eastAsia="楷体_GB2312" w:cs="楷体_GB2312" w:hAnsiTheme="minorHAnsi"/>
                <w:b/>
                <w:bCs/>
                <w:i w:val="0"/>
                <w:iCs w:val="0"/>
                <w:color w:val="505050"/>
                <w:kern w:val="0"/>
                <w:sz w:val="32"/>
                <w:szCs w:val="32"/>
                <w:u w:val="none"/>
                <w:vertAlign w:val="baseline"/>
                <w:lang w:val="en-US" w:eastAsia="zh-CN" w:bidi="ar"/>
              </w:rPr>
              <w:br w:type="textWrapping"/>
            </w:r>
            <w:r>
              <w:rPr>
                <w:rFonts w:hint="eastAsia" w:ascii="楷体_GB2312" w:eastAsia="楷体_GB2312" w:cs="楷体_GB2312" w:hAnsiTheme="minorHAnsi"/>
                <w:b/>
                <w:bCs/>
                <w:i w:val="0"/>
                <w:iCs w:val="0"/>
                <w:color w:val="505050"/>
                <w:kern w:val="0"/>
                <w:sz w:val="32"/>
                <w:szCs w:val="32"/>
                <w:u w:val="none"/>
                <w:vertAlign w:val="baseline"/>
                <w:lang w:val="en-US" w:eastAsia="zh-CN" w:bidi="ar"/>
              </w:rPr>
              <w:t>结果</w:t>
            </w:r>
          </w:p>
        </w:tc>
        <w:tc>
          <w:tcPr>
            <w:tcW w:w="649" w:type="dxa"/>
            <w:vMerge w:val="restart"/>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尚未</w:t>
            </w:r>
            <w:r>
              <w:rPr>
                <w:rFonts w:hint="eastAsia" w:ascii="楷体_GB2312" w:eastAsia="楷体_GB2312" w:cs="楷体_GB2312" w:hAnsiTheme="minorHAnsi"/>
                <w:b/>
                <w:bCs/>
                <w:i w:val="0"/>
                <w:iCs w:val="0"/>
                <w:color w:val="505050"/>
                <w:kern w:val="0"/>
                <w:sz w:val="32"/>
                <w:szCs w:val="32"/>
                <w:u w:val="none"/>
                <w:vertAlign w:val="baseline"/>
                <w:lang w:val="en-US" w:eastAsia="zh-CN" w:bidi="ar"/>
              </w:rPr>
              <w:br w:type="textWrapping"/>
            </w:r>
            <w:r>
              <w:rPr>
                <w:rFonts w:hint="eastAsia" w:ascii="楷体_GB2312" w:eastAsia="楷体_GB2312" w:cs="楷体_GB2312" w:hAnsiTheme="minorHAnsi"/>
                <w:b/>
                <w:bCs/>
                <w:i w:val="0"/>
                <w:iCs w:val="0"/>
                <w:color w:val="505050"/>
                <w:kern w:val="0"/>
                <w:sz w:val="32"/>
                <w:szCs w:val="32"/>
                <w:u w:val="none"/>
                <w:vertAlign w:val="baseline"/>
                <w:lang w:val="en-US" w:eastAsia="zh-CN" w:bidi="ar"/>
              </w:rPr>
              <w:t>审结</w:t>
            </w:r>
          </w:p>
        </w:tc>
        <w:tc>
          <w:tcPr>
            <w:tcW w:w="649" w:type="dxa"/>
            <w:vMerge w:val="restart"/>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总计</w:t>
            </w:r>
          </w:p>
        </w:tc>
        <w:tc>
          <w:tcPr>
            <w:tcW w:w="3248" w:type="dxa"/>
            <w:gridSpan w:val="5"/>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未经复议直接起诉</w:t>
            </w:r>
          </w:p>
        </w:tc>
        <w:tc>
          <w:tcPr>
            <w:tcW w:w="3255" w:type="dxa"/>
            <w:gridSpan w:val="5"/>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49" w:type="dxa"/>
            <w:vMerge w:val="continue"/>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rPr>
                <w:rFonts w:hint="eastAsia" w:ascii="宋体"/>
                <w:sz w:val="24"/>
                <w:szCs w:val="24"/>
                <w:vertAlign w:val="baseline"/>
              </w:rPr>
            </w:pPr>
          </w:p>
        </w:tc>
        <w:tc>
          <w:tcPr>
            <w:tcW w:w="649" w:type="dxa"/>
            <w:vMerge w:val="continue"/>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pPr>
              <w:rPr>
                <w:rFonts w:hint="eastAsia" w:ascii="宋体"/>
                <w:sz w:val="24"/>
                <w:szCs w:val="24"/>
                <w:vertAlign w:val="baseline"/>
              </w:rPr>
            </w:pPr>
          </w:p>
        </w:tc>
        <w:tc>
          <w:tcPr>
            <w:tcW w:w="649" w:type="dxa"/>
            <w:vMerge w:val="continue"/>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pPr>
              <w:rPr>
                <w:rFonts w:hint="eastAsia" w:ascii="宋体"/>
                <w:sz w:val="24"/>
                <w:szCs w:val="24"/>
                <w:vertAlign w:val="baseline"/>
              </w:rPr>
            </w:pPr>
          </w:p>
        </w:tc>
        <w:tc>
          <w:tcPr>
            <w:tcW w:w="649" w:type="dxa"/>
            <w:vMerge w:val="continue"/>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pPr>
              <w:rPr>
                <w:rFonts w:hint="eastAsia" w:ascii="宋体"/>
                <w:sz w:val="24"/>
                <w:szCs w:val="24"/>
                <w:vertAlign w:val="baseline"/>
              </w:rPr>
            </w:pPr>
          </w:p>
        </w:tc>
        <w:tc>
          <w:tcPr>
            <w:tcW w:w="649" w:type="dxa"/>
            <w:vMerge w:val="continue"/>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pPr>
              <w:rPr>
                <w:rFonts w:hint="eastAsia" w:ascii="宋体"/>
                <w:sz w:val="24"/>
                <w:szCs w:val="24"/>
                <w:vertAlign w:val="baseline"/>
              </w:rPr>
            </w:pPr>
          </w:p>
        </w:tc>
        <w:tc>
          <w:tcPr>
            <w:tcW w:w="64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结果</w:t>
            </w:r>
            <w:r>
              <w:rPr>
                <w:rFonts w:hint="eastAsia" w:ascii="楷体_GB2312" w:eastAsia="楷体_GB2312" w:cs="楷体_GB2312" w:hAnsiTheme="minorHAnsi"/>
                <w:b/>
                <w:bCs/>
                <w:i w:val="0"/>
                <w:iCs w:val="0"/>
                <w:color w:val="505050"/>
                <w:kern w:val="0"/>
                <w:sz w:val="32"/>
                <w:szCs w:val="32"/>
                <w:u w:val="none"/>
                <w:vertAlign w:val="baseline"/>
                <w:lang w:val="en-US" w:eastAsia="zh-CN" w:bidi="ar"/>
              </w:rPr>
              <w:br w:type="textWrapping"/>
            </w:r>
            <w:r>
              <w:rPr>
                <w:rFonts w:hint="eastAsia" w:ascii="楷体_GB2312" w:eastAsia="楷体_GB2312" w:cs="楷体_GB2312" w:hAnsiTheme="minorHAnsi"/>
                <w:b/>
                <w:bCs/>
                <w:i w:val="0"/>
                <w:iCs w:val="0"/>
                <w:color w:val="505050"/>
                <w:kern w:val="0"/>
                <w:sz w:val="32"/>
                <w:szCs w:val="32"/>
                <w:u w:val="none"/>
                <w:vertAlign w:val="baseline"/>
                <w:lang w:val="en-US" w:eastAsia="zh-CN" w:bidi="ar"/>
              </w:rPr>
              <w:t>维持</w:t>
            </w:r>
          </w:p>
        </w:tc>
        <w:tc>
          <w:tcPr>
            <w:tcW w:w="64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结果</w:t>
            </w:r>
            <w:r>
              <w:rPr>
                <w:rFonts w:hint="eastAsia" w:ascii="楷体_GB2312" w:eastAsia="楷体_GB2312" w:cs="楷体_GB2312" w:hAnsiTheme="minorHAnsi"/>
                <w:b/>
                <w:bCs/>
                <w:i w:val="0"/>
                <w:iCs w:val="0"/>
                <w:color w:val="505050"/>
                <w:kern w:val="0"/>
                <w:sz w:val="32"/>
                <w:szCs w:val="32"/>
                <w:u w:val="none"/>
                <w:vertAlign w:val="baseline"/>
                <w:lang w:val="en-US" w:eastAsia="zh-CN" w:bidi="ar"/>
              </w:rPr>
              <w:br w:type="textWrapping"/>
            </w:r>
            <w:r>
              <w:rPr>
                <w:rFonts w:hint="eastAsia" w:ascii="楷体_GB2312" w:eastAsia="楷体_GB2312" w:cs="楷体_GB2312" w:hAnsiTheme="minorHAnsi"/>
                <w:b/>
                <w:bCs/>
                <w:i w:val="0"/>
                <w:iCs w:val="0"/>
                <w:color w:val="505050"/>
                <w:kern w:val="0"/>
                <w:sz w:val="32"/>
                <w:szCs w:val="32"/>
                <w:u w:val="none"/>
                <w:vertAlign w:val="baseline"/>
                <w:lang w:val="en-US" w:eastAsia="zh-CN" w:bidi="ar"/>
              </w:rPr>
              <w:t>纠正</w:t>
            </w:r>
          </w:p>
        </w:tc>
        <w:tc>
          <w:tcPr>
            <w:tcW w:w="650"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其他</w:t>
            </w:r>
            <w:r>
              <w:rPr>
                <w:rFonts w:hint="eastAsia" w:ascii="楷体_GB2312" w:eastAsia="楷体_GB2312" w:cs="楷体_GB2312" w:hAnsiTheme="minorHAnsi"/>
                <w:b/>
                <w:bCs/>
                <w:i w:val="0"/>
                <w:iCs w:val="0"/>
                <w:color w:val="505050"/>
                <w:kern w:val="0"/>
                <w:sz w:val="32"/>
                <w:szCs w:val="32"/>
                <w:u w:val="none"/>
                <w:vertAlign w:val="baseline"/>
                <w:lang w:val="en-US" w:eastAsia="zh-CN" w:bidi="ar"/>
              </w:rPr>
              <w:br w:type="textWrapping"/>
            </w:r>
            <w:r>
              <w:rPr>
                <w:rFonts w:hint="eastAsia" w:ascii="楷体_GB2312" w:eastAsia="楷体_GB2312" w:cs="楷体_GB2312" w:hAnsiTheme="minorHAnsi"/>
                <w:b/>
                <w:bCs/>
                <w:i w:val="0"/>
                <w:iCs w:val="0"/>
                <w:color w:val="505050"/>
                <w:kern w:val="0"/>
                <w:sz w:val="32"/>
                <w:szCs w:val="32"/>
                <w:u w:val="none"/>
                <w:vertAlign w:val="baseline"/>
                <w:lang w:val="en-US" w:eastAsia="zh-CN" w:bidi="ar"/>
              </w:rPr>
              <w:t>结果</w:t>
            </w:r>
          </w:p>
        </w:tc>
        <w:tc>
          <w:tcPr>
            <w:tcW w:w="650"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尚未</w:t>
            </w:r>
            <w:r>
              <w:rPr>
                <w:rFonts w:hint="eastAsia" w:ascii="楷体_GB2312" w:eastAsia="楷体_GB2312" w:cs="楷体_GB2312" w:hAnsiTheme="minorHAnsi"/>
                <w:b/>
                <w:bCs/>
                <w:i w:val="0"/>
                <w:iCs w:val="0"/>
                <w:color w:val="505050"/>
                <w:kern w:val="0"/>
                <w:sz w:val="32"/>
                <w:szCs w:val="32"/>
                <w:u w:val="none"/>
                <w:vertAlign w:val="baseline"/>
                <w:lang w:val="en-US" w:eastAsia="zh-CN" w:bidi="ar"/>
              </w:rPr>
              <w:br w:type="textWrapping"/>
            </w:r>
            <w:r>
              <w:rPr>
                <w:rFonts w:hint="eastAsia" w:ascii="楷体_GB2312" w:eastAsia="楷体_GB2312" w:cs="楷体_GB2312" w:hAnsiTheme="minorHAnsi"/>
                <w:b/>
                <w:bCs/>
                <w:i w:val="0"/>
                <w:iCs w:val="0"/>
                <w:color w:val="505050"/>
                <w:kern w:val="0"/>
                <w:sz w:val="32"/>
                <w:szCs w:val="32"/>
                <w:u w:val="none"/>
                <w:vertAlign w:val="baseline"/>
                <w:lang w:val="en-US" w:eastAsia="zh-CN" w:bidi="ar"/>
              </w:rPr>
              <w:t>审结</w:t>
            </w:r>
          </w:p>
        </w:tc>
        <w:tc>
          <w:tcPr>
            <w:tcW w:w="650"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000000"/>
                <w:kern w:val="0"/>
                <w:sz w:val="32"/>
                <w:szCs w:val="32"/>
                <w:u w:val="none"/>
                <w:vertAlign w:val="baseline"/>
                <w:lang w:val="en-US" w:eastAsia="zh-CN" w:bidi="ar"/>
              </w:rPr>
              <w:t>总计</w:t>
            </w:r>
          </w:p>
        </w:tc>
        <w:tc>
          <w:tcPr>
            <w:tcW w:w="651"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结果</w:t>
            </w:r>
            <w:r>
              <w:rPr>
                <w:rFonts w:hint="eastAsia" w:ascii="楷体_GB2312" w:eastAsia="楷体_GB2312" w:cs="楷体_GB2312" w:hAnsiTheme="minorHAnsi"/>
                <w:b/>
                <w:bCs/>
                <w:i w:val="0"/>
                <w:iCs w:val="0"/>
                <w:color w:val="505050"/>
                <w:kern w:val="0"/>
                <w:sz w:val="32"/>
                <w:szCs w:val="32"/>
                <w:u w:val="none"/>
                <w:vertAlign w:val="baseline"/>
                <w:lang w:val="en-US" w:eastAsia="zh-CN" w:bidi="ar"/>
              </w:rPr>
              <w:br w:type="textWrapping"/>
            </w:r>
            <w:r>
              <w:rPr>
                <w:rFonts w:hint="eastAsia" w:ascii="楷体_GB2312" w:eastAsia="楷体_GB2312" w:cs="楷体_GB2312" w:hAnsiTheme="minorHAnsi"/>
                <w:b/>
                <w:bCs/>
                <w:i w:val="0"/>
                <w:iCs w:val="0"/>
                <w:color w:val="505050"/>
                <w:kern w:val="0"/>
                <w:sz w:val="32"/>
                <w:szCs w:val="32"/>
                <w:u w:val="none"/>
                <w:vertAlign w:val="baseline"/>
                <w:lang w:val="en-US" w:eastAsia="zh-CN" w:bidi="ar"/>
              </w:rPr>
              <w:t>维持</w:t>
            </w:r>
          </w:p>
        </w:tc>
        <w:tc>
          <w:tcPr>
            <w:tcW w:w="651"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结果</w:t>
            </w:r>
            <w:r>
              <w:rPr>
                <w:rFonts w:hint="eastAsia" w:ascii="楷体_GB2312" w:eastAsia="楷体_GB2312" w:cs="楷体_GB2312" w:hAnsiTheme="minorHAnsi"/>
                <w:b/>
                <w:bCs/>
                <w:i w:val="0"/>
                <w:iCs w:val="0"/>
                <w:color w:val="505050"/>
                <w:kern w:val="0"/>
                <w:sz w:val="32"/>
                <w:szCs w:val="32"/>
                <w:u w:val="none"/>
                <w:vertAlign w:val="baseline"/>
                <w:lang w:val="en-US" w:eastAsia="zh-CN" w:bidi="ar"/>
              </w:rPr>
              <w:br w:type="textWrapping"/>
            </w:r>
            <w:r>
              <w:rPr>
                <w:rFonts w:hint="eastAsia" w:ascii="楷体_GB2312" w:eastAsia="楷体_GB2312" w:cs="楷体_GB2312" w:hAnsiTheme="minorHAnsi"/>
                <w:b/>
                <w:bCs/>
                <w:i w:val="0"/>
                <w:iCs w:val="0"/>
                <w:color w:val="505050"/>
                <w:kern w:val="0"/>
                <w:sz w:val="32"/>
                <w:szCs w:val="32"/>
                <w:u w:val="none"/>
                <w:vertAlign w:val="baseline"/>
                <w:lang w:val="en-US" w:eastAsia="zh-CN" w:bidi="ar"/>
              </w:rPr>
              <w:t>纠正</w:t>
            </w:r>
          </w:p>
        </w:tc>
        <w:tc>
          <w:tcPr>
            <w:tcW w:w="651"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000000"/>
                <w:kern w:val="0"/>
                <w:sz w:val="32"/>
                <w:szCs w:val="32"/>
                <w:u w:val="none"/>
                <w:vertAlign w:val="baseline"/>
                <w:lang w:val="en-US" w:eastAsia="zh-CN" w:bidi="ar"/>
              </w:rPr>
              <w:t>其他</w:t>
            </w:r>
            <w:r>
              <w:rPr>
                <w:rFonts w:hint="eastAsia" w:ascii="楷体_GB2312" w:eastAsia="楷体_GB2312" w:cs="楷体_GB2312" w:hAnsiTheme="minorHAnsi"/>
                <w:b/>
                <w:bCs/>
                <w:i w:val="0"/>
                <w:iCs w:val="0"/>
                <w:color w:val="000000"/>
                <w:kern w:val="0"/>
                <w:sz w:val="32"/>
                <w:szCs w:val="32"/>
                <w:u w:val="none"/>
                <w:vertAlign w:val="baseline"/>
                <w:lang w:val="en-US" w:eastAsia="zh-CN" w:bidi="ar"/>
              </w:rPr>
              <w:br w:type="textWrapping"/>
            </w:r>
            <w:r>
              <w:rPr>
                <w:rFonts w:hint="eastAsia" w:ascii="楷体_GB2312" w:eastAsia="楷体_GB2312" w:cs="楷体_GB2312" w:hAnsiTheme="minorHAnsi"/>
                <w:b/>
                <w:bCs/>
                <w:i w:val="0"/>
                <w:iCs w:val="0"/>
                <w:color w:val="000000"/>
                <w:kern w:val="0"/>
                <w:sz w:val="32"/>
                <w:szCs w:val="32"/>
                <w:u w:val="none"/>
                <w:vertAlign w:val="baseline"/>
                <w:lang w:val="en-US" w:eastAsia="zh-CN" w:bidi="ar"/>
              </w:rPr>
              <w:t>结果</w:t>
            </w:r>
          </w:p>
        </w:tc>
        <w:tc>
          <w:tcPr>
            <w:tcW w:w="651"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505050"/>
                <w:kern w:val="0"/>
                <w:sz w:val="32"/>
                <w:szCs w:val="32"/>
                <w:u w:val="none"/>
                <w:vertAlign w:val="baseline"/>
                <w:lang w:val="en-US" w:eastAsia="zh-CN" w:bidi="ar"/>
              </w:rPr>
              <w:t>尚未</w:t>
            </w:r>
            <w:r>
              <w:rPr>
                <w:rFonts w:hint="eastAsia" w:ascii="楷体_GB2312" w:eastAsia="楷体_GB2312" w:cs="楷体_GB2312" w:hAnsiTheme="minorHAnsi"/>
                <w:b/>
                <w:bCs/>
                <w:i w:val="0"/>
                <w:iCs w:val="0"/>
                <w:color w:val="505050"/>
                <w:kern w:val="0"/>
                <w:sz w:val="32"/>
                <w:szCs w:val="32"/>
                <w:u w:val="none"/>
                <w:vertAlign w:val="baseline"/>
                <w:lang w:val="en-US" w:eastAsia="zh-CN" w:bidi="ar"/>
              </w:rPr>
              <w:br w:type="textWrapping"/>
            </w:r>
            <w:r>
              <w:rPr>
                <w:rFonts w:hint="eastAsia" w:ascii="楷体_GB2312" w:eastAsia="楷体_GB2312" w:cs="楷体_GB2312" w:hAnsiTheme="minorHAnsi"/>
                <w:b/>
                <w:bCs/>
                <w:i w:val="0"/>
                <w:iCs w:val="0"/>
                <w:color w:val="505050"/>
                <w:kern w:val="0"/>
                <w:sz w:val="32"/>
                <w:szCs w:val="32"/>
                <w:u w:val="none"/>
                <w:vertAlign w:val="baseline"/>
                <w:lang w:val="en-US" w:eastAsia="zh-CN" w:bidi="ar"/>
              </w:rPr>
              <w:t>审结</w:t>
            </w:r>
          </w:p>
        </w:tc>
        <w:tc>
          <w:tcPr>
            <w:tcW w:w="651"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楷体_GB2312" w:eastAsia="楷体_GB2312" w:cs="楷体_GB2312" w:hAnsiTheme="minorHAnsi"/>
                <w:b/>
                <w:bCs/>
                <w:i w:val="0"/>
                <w:iCs w:val="0"/>
                <w:color w:val="000000"/>
                <w:kern w:val="0"/>
                <w:sz w:val="32"/>
                <w:szCs w:val="32"/>
                <w:u w:val="none"/>
                <w:vertAlign w:val="baseline"/>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672" w:hRule="atLeast"/>
          <w:jc w:val="center"/>
        </w:trPr>
        <w:tc>
          <w:tcPr>
            <w:tcW w:w="649"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64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64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64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仿宋_GB2312" w:eastAsia="仿宋_GB2312" w:cs="仿宋_GB2312"/>
                <w:i w:val="0"/>
                <w:iCs w:val="0"/>
                <w:color w:val="505050"/>
                <w:kern w:val="0"/>
                <w:sz w:val="32"/>
                <w:szCs w:val="32"/>
                <w:u w:val="none"/>
                <w:vertAlign w:val="baseline"/>
                <w:lang w:val="en-US" w:eastAsia="zh-CN" w:bidi="ar"/>
              </w:rPr>
              <w:t>1</w:t>
            </w:r>
          </w:p>
        </w:tc>
        <w:tc>
          <w:tcPr>
            <w:tcW w:w="64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仿宋_GB2312" w:eastAsia="仿宋_GB2312" w:cs="仿宋_GB2312"/>
                <w:i w:val="0"/>
                <w:iCs w:val="0"/>
                <w:color w:val="505050"/>
                <w:kern w:val="0"/>
                <w:sz w:val="32"/>
                <w:szCs w:val="32"/>
                <w:u w:val="none"/>
                <w:vertAlign w:val="baseline"/>
                <w:lang w:val="en-US" w:eastAsia="zh-CN" w:bidi="ar"/>
              </w:rPr>
              <w:t>1</w:t>
            </w:r>
            <w:bookmarkStart w:id="0" w:name="_GoBack"/>
            <w:bookmarkEnd w:id="0"/>
          </w:p>
        </w:tc>
        <w:tc>
          <w:tcPr>
            <w:tcW w:w="64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64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65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65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65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65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65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65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65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505050"/>
                <w:u w:val="none"/>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c>
          <w:tcPr>
            <w:tcW w:w="65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firstLine="0" w:firstLineChars="0"/>
              <w:jc w:val="center"/>
              <w:textAlignment w:val="baseline"/>
              <w:rPr>
                <w:rFonts w:hint="default" w:eastAsiaTheme="minorEastAsia"/>
                <w:i w:val="0"/>
                <w:iCs w:val="0"/>
                <w:color w:val="505050"/>
                <w:u w:val="none"/>
                <w:lang w:val="en-US" w:eastAsia="zh-CN"/>
              </w:rPr>
            </w:pPr>
            <w:r>
              <w:rPr>
                <w:rFonts w:hint="eastAsia" w:ascii="仿宋_GB2312" w:eastAsia="仿宋_GB2312" w:cs="仿宋_GB2312" w:hAnsiTheme="minorHAnsi"/>
                <w:i w:val="0"/>
                <w:iCs w:val="0"/>
                <w:color w:val="505050"/>
                <w:kern w:val="0"/>
                <w:sz w:val="32"/>
                <w:szCs w:val="32"/>
                <w:u w:val="none"/>
                <w:vertAlign w:val="baseline"/>
                <w:lang w:val="en-US" w:eastAsia="zh-CN" w:bidi="ar"/>
              </w:rPr>
              <w:t>0</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0"/>
        <w:jc w:val="left"/>
        <w:textAlignment w:val="baseline"/>
        <w:rPr>
          <w:rFonts w:hint="eastAsia" w:ascii="宋体" w:hAnsi="宋体" w:eastAsia="宋体" w:cs="宋体"/>
          <w:i w:val="0"/>
          <w:iCs w:val="0"/>
          <w:caps w:val="0"/>
          <w:color w:val="505050"/>
          <w:spacing w:val="0"/>
          <w:sz w:val="18"/>
          <w:szCs w:val="18"/>
          <w:u w:val="none"/>
        </w:rPr>
      </w:pPr>
      <w:r>
        <w:rPr>
          <w:rFonts w:ascii="Calibri" w:hAnsi="Calibri" w:eastAsia="宋体" w:cs="Calibri"/>
          <w:i w:val="0"/>
          <w:iCs w:val="0"/>
          <w:caps w:val="0"/>
          <w:color w:val="505050"/>
          <w:spacing w:val="0"/>
          <w:kern w:val="0"/>
          <w:sz w:val="21"/>
          <w:szCs w:val="21"/>
          <w:u w:val="none"/>
          <w:shd w:val="clear" w:fill="FFFFFF"/>
          <w:vertAlign w:val="baseline"/>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textAlignment w:val="baseline"/>
        <w:rPr>
          <w:rFonts w:hint="eastAsia" w:ascii="宋体" w:hAnsi="宋体" w:eastAsia="宋体" w:cs="宋体"/>
          <w:i w:val="0"/>
          <w:iCs w:val="0"/>
          <w:caps w:val="0"/>
          <w:color w:val="505050"/>
          <w:spacing w:val="0"/>
          <w:sz w:val="18"/>
          <w:szCs w:val="18"/>
          <w:u w:val="none"/>
        </w:rPr>
      </w:pPr>
      <w:r>
        <w:rPr>
          <w:rFonts w:hint="eastAsia" w:ascii="黑体" w:hAnsi="宋体" w:eastAsia="黑体" w:cs="黑体"/>
          <w:b w:val="0"/>
          <w:bCs w:val="0"/>
          <w:i w:val="0"/>
          <w:iCs w:val="0"/>
          <w:caps w:val="0"/>
          <w:color w:val="505050"/>
          <w:spacing w:val="0"/>
          <w:kern w:val="0"/>
          <w:sz w:val="32"/>
          <w:szCs w:val="32"/>
          <w:u w:val="none"/>
          <w:shd w:val="clear" w:fill="FFFFFF"/>
          <w:vertAlign w:val="baseline"/>
          <w:lang w:val="en-US" w:eastAsia="zh-CN" w:bidi="ar"/>
        </w:rPr>
        <w:t>五、存在的主要问题及改进情况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50" w:lineRule="atLeast"/>
        <w:ind w:left="0" w:right="0" w:firstLine="643"/>
        <w:jc w:val="left"/>
        <w:textAlignment w:val="baseline"/>
        <w:rPr>
          <w:rFonts w:hint="eastAsia" w:ascii="宋体" w:hAnsi="宋体" w:eastAsia="宋体" w:cs="宋体"/>
          <w:i w:val="0"/>
          <w:iCs w:val="0"/>
          <w:caps w:val="0"/>
          <w:color w:val="505050"/>
          <w:spacing w:val="0"/>
          <w:sz w:val="18"/>
          <w:szCs w:val="18"/>
          <w:u w:val="none"/>
        </w:rPr>
      </w:pPr>
      <w:r>
        <w:rPr>
          <w:rFonts w:hint="eastAsia" w:ascii="仿宋_GB2312" w:hAnsi="宋体" w:eastAsia="仿宋_GB2312" w:cs="仿宋_GB2312"/>
          <w:b/>
          <w:bCs/>
          <w:i w:val="0"/>
          <w:iCs w:val="0"/>
          <w:caps w:val="0"/>
          <w:color w:val="000000"/>
          <w:spacing w:val="0"/>
          <w:kern w:val="0"/>
          <w:sz w:val="32"/>
          <w:szCs w:val="32"/>
          <w:u w:val="none"/>
          <w:shd w:val="clear" w:fill="FFFFFF"/>
          <w:vertAlign w:val="baseline"/>
          <w:lang w:val="en-US" w:eastAsia="zh-CN" w:bidi="ar"/>
        </w:rPr>
        <w:t>（一）存在的主要问题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600" w:lineRule="atLeast"/>
        <w:ind w:left="0" w:right="0" w:firstLine="640"/>
        <w:jc w:val="left"/>
        <w:textAlignment w:val="baseline"/>
        <w:rPr>
          <w:rFonts w:hint="eastAsia" w:ascii="宋体" w:hAnsi="宋体" w:eastAsia="仿宋_GB2312" w:cs="宋体"/>
          <w:b w:val="0"/>
          <w:bCs w:val="0"/>
          <w:i w:val="0"/>
          <w:iCs w:val="0"/>
          <w:caps w:val="0"/>
          <w:color w:val="505050"/>
          <w:spacing w:val="0"/>
          <w:sz w:val="18"/>
          <w:szCs w:val="18"/>
          <w:u w:val="none"/>
          <w:lang w:eastAsia="zh-CN"/>
        </w:rPr>
      </w:pPr>
      <w:r>
        <w:rPr>
          <w:rFonts w:hint="eastAsia" w:ascii="仿宋_GB2312" w:hAnsi="宋体" w:eastAsia="仿宋_GB2312" w:cs="仿宋_GB2312"/>
          <w:i w:val="0"/>
          <w:iCs w:val="0"/>
          <w:caps w:val="0"/>
          <w:color w:val="000000"/>
          <w:spacing w:val="0"/>
          <w:sz w:val="32"/>
          <w:szCs w:val="32"/>
          <w:u w:val="none"/>
          <w:shd w:val="clear" w:fill="FFFFFF"/>
          <w:vertAlign w:val="baseline"/>
        </w:rPr>
        <w:t>我市政务公开虽取得了一些成效，但同时也存在短板和不足。主要有：</w:t>
      </w:r>
      <w:r>
        <w:rPr>
          <w:rFonts w:hint="eastAsia" w:ascii="仿宋_GB2312" w:hAnsi="宋体" w:eastAsia="仿宋_GB2312" w:cs="仿宋_GB2312"/>
          <w:b/>
          <w:bCs/>
          <w:i w:val="0"/>
          <w:iCs w:val="0"/>
          <w:caps w:val="0"/>
          <w:color w:val="000000"/>
          <w:spacing w:val="0"/>
          <w:sz w:val="32"/>
          <w:szCs w:val="32"/>
          <w:u w:val="none"/>
          <w:shd w:val="clear" w:fill="FFFFFF"/>
          <w:vertAlign w:val="baseline"/>
        </w:rPr>
        <w:t>一是</w:t>
      </w:r>
      <w:r>
        <w:rPr>
          <w:rFonts w:hint="eastAsia" w:ascii="仿宋_GB2312" w:hAnsi="宋体" w:eastAsia="仿宋_GB2312" w:cs="仿宋_GB2312"/>
          <w:b/>
          <w:bCs/>
          <w:i w:val="0"/>
          <w:iCs w:val="0"/>
          <w:caps w:val="0"/>
          <w:color w:val="000000"/>
          <w:spacing w:val="0"/>
          <w:sz w:val="32"/>
          <w:szCs w:val="32"/>
          <w:u w:val="none"/>
          <w:shd w:val="clear" w:fill="FFFFFF"/>
          <w:vertAlign w:val="baseline"/>
          <w:lang w:eastAsia="zh-CN"/>
        </w:rPr>
        <w:t>对政务公开的</w:t>
      </w:r>
      <w:r>
        <w:rPr>
          <w:rFonts w:hint="eastAsia" w:ascii="楷体_GB2312" w:hAnsi="楷体" w:eastAsia="楷体_GB2312" w:cs="楷体_GB2312"/>
          <w:b/>
          <w:bCs/>
          <w:i w:val="0"/>
          <w:iCs w:val="0"/>
          <w:caps w:val="0"/>
          <w:color w:val="000000"/>
          <w:spacing w:val="0"/>
          <w:sz w:val="32"/>
          <w:szCs w:val="32"/>
          <w:shd w:val="clear" w:fill="FFFFFF"/>
          <w:lang w:eastAsia="zh-CN"/>
        </w:rPr>
        <w:t>的</w:t>
      </w:r>
      <w:r>
        <w:rPr>
          <w:rFonts w:ascii="楷体_GB2312" w:hAnsi="楷体" w:eastAsia="楷体_GB2312" w:cs="楷体_GB2312"/>
          <w:b/>
          <w:bCs/>
          <w:i w:val="0"/>
          <w:iCs w:val="0"/>
          <w:caps w:val="0"/>
          <w:color w:val="000000"/>
          <w:spacing w:val="0"/>
          <w:sz w:val="32"/>
          <w:szCs w:val="32"/>
          <w:shd w:val="clear" w:fill="FFFFFF"/>
        </w:rPr>
        <w:t>思想重视还不够。</w:t>
      </w:r>
      <w:r>
        <w:rPr>
          <w:rFonts w:ascii="仿宋_GB2312" w:hAnsi="宋体" w:eastAsia="仿宋_GB2312" w:cs="仿宋_GB2312"/>
          <w:i w:val="0"/>
          <w:iCs w:val="0"/>
          <w:caps w:val="0"/>
          <w:color w:val="000000"/>
          <w:spacing w:val="0"/>
          <w:sz w:val="32"/>
          <w:szCs w:val="32"/>
          <w:shd w:val="clear" w:fill="FFFFFF"/>
        </w:rPr>
        <w:t>部分市直单位和乡镇（街道）对政务公开工作重要性的认识还有待提高，没有把政务公开工作当做一项重点工作来抓，仅限于完成规定动作</w:t>
      </w:r>
      <w:r>
        <w:rPr>
          <w:rFonts w:hint="eastAsia" w:ascii="仿宋_GB2312" w:hAnsi="宋体" w:eastAsia="仿宋_GB2312" w:cs="仿宋_GB2312"/>
          <w:i w:val="0"/>
          <w:iCs w:val="0"/>
          <w:caps w:val="0"/>
          <w:color w:val="000000"/>
          <w:spacing w:val="0"/>
          <w:sz w:val="32"/>
          <w:szCs w:val="32"/>
          <w:shd w:val="clear" w:fill="FFFFFF"/>
          <w:lang w:eastAsia="zh-CN"/>
        </w:rPr>
        <w:t>，并存在公开不及时的情况</w:t>
      </w:r>
      <w:r>
        <w:rPr>
          <w:rFonts w:hint="eastAsia" w:ascii="仿宋_GB2312" w:hAnsi="宋体" w:eastAsia="仿宋_GB2312" w:cs="仿宋_GB2312"/>
          <w:b/>
          <w:bCs/>
          <w:i w:val="0"/>
          <w:iCs w:val="0"/>
          <w:caps w:val="0"/>
          <w:color w:val="000000"/>
          <w:spacing w:val="0"/>
          <w:sz w:val="32"/>
          <w:szCs w:val="32"/>
          <w:u w:val="none"/>
          <w:shd w:val="clear" w:fill="FFFFFF"/>
          <w:vertAlign w:val="baseline"/>
        </w:rPr>
        <w:t>。二是</w:t>
      </w:r>
      <w:r>
        <w:rPr>
          <w:rFonts w:hint="eastAsia" w:ascii="仿宋_GB2312" w:hAnsi="宋体" w:eastAsia="仿宋_GB2312" w:cs="仿宋_GB2312"/>
          <w:b/>
          <w:bCs/>
          <w:i w:val="0"/>
          <w:iCs w:val="0"/>
          <w:caps w:val="0"/>
          <w:color w:val="000000"/>
          <w:spacing w:val="0"/>
          <w:sz w:val="32"/>
          <w:szCs w:val="32"/>
          <w:u w:val="none"/>
          <w:shd w:val="clear" w:fill="FFFFFF"/>
          <w:vertAlign w:val="baseline"/>
          <w:lang w:eastAsia="zh-CN"/>
        </w:rPr>
        <w:t>政务</w:t>
      </w:r>
      <w:r>
        <w:rPr>
          <w:rFonts w:hint="eastAsia" w:ascii="仿宋_GB2312" w:hAnsi="宋体" w:eastAsia="仿宋_GB2312" w:cs="仿宋_GB2312"/>
          <w:b/>
          <w:bCs/>
          <w:i w:val="0"/>
          <w:iCs w:val="0"/>
          <w:caps w:val="0"/>
          <w:color w:val="000000"/>
          <w:spacing w:val="0"/>
          <w:sz w:val="32"/>
          <w:szCs w:val="32"/>
          <w:u w:val="none"/>
          <w:shd w:val="clear" w:fill="FFFFFF"/>
          <w:vertAlign w:val="baseline"/>
        </w:rPr>
        <w:t>公开平台</w:t>
      </w:r>
      <w:r>
        <w:rPr>
          <w:rFonts w:hint="eastAsia" w:ascii="仿宋_GB2312" w:hAnsi="宋体" w:eastAsia="仿宋_GB2312" w:cs="仿宋_GB2312"/>
          <w:b/>
          <w:bCs/>
          <w:i w:val="0"/>
          <w:iCs w:val="0"/>
          <w:caps w:val="0"/>
          <w:color w:val="000000"/>
          <w:spacing w:val="0"/>
          <w:sz w:val="32"/>
          <w:szCs w:val="32"/>
          <w:u w:val="none"/>
          <w:shd w:val="clear" w:fill="FFFFFF"/>
          <w:vertAlign w:val="baseline"/>
          <w:lang w:eastAsia="zh-CN"/>
        </w:rPr>
        <w:t>栏目设置</w:t>
      </w:r>
      <w:r>
        <w:rPr>
          <w:rFonts w:hint="eastAsia" w:ascii="仿宋_GB2312" w:hAnsi="宋体" w:eastAsia="仿宋_GB2312" w:cs="仿宋_GB2312"/>
          <w:b/>
          <w:bCs/>
          <w:i w:val="0"/>
          <w:iCs w:val="0"/>
          <w:caps w:val="0"/>
          <w:color w:val="000000"/>
          <w:spacing w:val="0"/>
          <w:sz w:val="32"/>
          <w:szCs w:val="32"/>
          <w:u w:val="none"/>
          <w:shd w:val="clear" w:fill="FFFFFF"/>
          <w:vertAlign w:val="baseline"/>
        </w:rPr>
        <w:t>还不够完善。</w:t>
      </w:r>
      <w:r>
        <w:rPr>
          <w:rFonts w:hint="eastAsia" w:ascii="仿宋_GB2312" w:hAnsi="宋体" w:eastAsia="仿宋_GB2312" w:cs="仿宋_GB2312"/>
          <w:i w:val="0"/>
          <w:iCs w:val="0"/>
          <w:caps w:val="0"/>
          <w:color w:val="000000"/>
          <w:spacing w:val="0"/>
          <w:sz w:val="32"/>
          <w:szCs w:val="32"/>
          <w:u w:val="none"/>
          <w:shd w:val="clear" w:fill="FFFFFF"/>
          <w:vertAlign w:val="baseline"/>
        </w:rPr>
        <w:t>政府网站存在大量信息数据，</w:t>
      </w:r>
      <w:r>
        <w:rPr>
          <w:rFonts w:hint="eastAsia" w:ascii="仿宋_GB2312" w:hAnsi="宋体" w:eastAsia="仿宋_GB2312" w:cs="仿宋_GB2312"/>
          <w:i w:val="0"/>
          <w:iCs w:val="0"/>
          <w:caps w:val="0"/>
          <w:color w:val="000000"/>
          <w:spacing w:val="0"/>
          <w:sz w:val="32"/>
          <w:szCs w:val="32"/>
          <w:u w:val="none"/>
          <w:shd w:val="clear" w:fill="FFFFFF"/>
          <w:vertAlign w:val="baseline"/>
          <w:lang w:eastAsia="zh-CN"/>
        </w:rPr>
        <w:t>有待进一步整理归纳</w:t>
      </w:r>
      <w:r>
        <w:rPr>
          <w:rFonts w:hint="eastAsia" w:ascii="仿宋_GB2312" w:hAnsi="宋体" w:eastAsia="仿宋_GB2312" w:cs="仿宋_GB2312"/>
          <w:i w:val="0"/>
          <w:iCs w:val="0"/>
          <w:caps w:val="0"/>
          <w:color w:val="000000"/>
          <w:spacing w:val="0"/>
          <w:sz w:val="32"/>
          <w:szCs w:val="32"/>
          <w:u w:val="none"/>
          <w:shd w:val="clear" w:fill="FFFFFF"/>
          <w:vertAlign w:val="baseline"/>
        </w:rPr>
        <w:t>，形成</w:t>
      </w:r>
      <w:r>
        <w:rPr>
          <w:rFonts w:hint="eastAsia" w:ascii="仿宋_GB2312" w:hAnsi="宋体" w:eastAsia="仿宋_GB2312" w:cs="仿宋_GB2312"/>
          <w:i w:val="0"/>
          <w:iCs w:val="0"/>
          <w:caps w:val="0"/>
          <w:color w:val="000000"/>
          <w:spacing w:val="0"/>
          <w:sz w:val="32"/>
          <w:szCs w:val="32"/>
          <w:u w:val="none"/>
          <w:shd w:val="clear" w:fill="FFFFFF"/>
          <w:vertAlign w:val="baseline"/>
          <w:lang w:eastAsia="zh-CN"/>
        </w:rPr>
        <w:t>更科学化、专业化的分类</w:t>
      </w:r>
      <w:r>
        <w:rPr>
          <w:rFonts w:hint="eastAsia" w:ascii="仿宋_GB2312" w:hAnsi="宋体" w:eastAsia="仿宋_GB2312" w:cs="仿宋_GB2312"/>
          <w:i w:val="0"/>
          <w:iCs w:val="0"/>
          <w:caps w:val="0"/>
          <w:color w:val="000000"/>
          <w:spacing w:val="0"/>
          <w:sz w:val="32"/>
          <w:szCs w:val="32"/>
          <w:u w:val="none"/>
          <w:shd w:val="clear" w:fill="FFFFFF"/>
          <w:vertAlign w:val="baseline"/>
        </w:rPr>
        <w:t>，</w:t>
      </w:r>
      <w:r>
        <w:rPr>
          <w:rFonts w:hint="eastAsia" w:ascii="仿宋_GB2312" w:hAnsi="宋体" w:eastAsia="仿宋_GB2312" w:cs="仿宋_GB2312"/>
          <w:i w:val="0"/>
          <w:iCs w:val="0"/>
          <w:caps w:val="0"/>
          <w:color w:val="000000"/>
          <w:spacing w:val="0"/>
          <w:sz w:val="32"/>
          <w:szCs w:val="32"/>
          <w:u w:val="none"/>
          <w:shd w:val="clear" w:fill="FFFFFF"/>
          <w:vertAlign w:val="baseline"/>
          <w:lang w:eastAsia="zh-CN"/>
        </w:rPr>
        <w:t>方便</w:t>
      </w:r>
      <w:r>
        <w:rPr>
          <w:rFonts w:hint="eastAsia" w:ascii="仿宋_GB2312" w:hAnsi="宋体" w:eastAsia="仿宋_GB2312" w:cs="仿宋_GB2312"/>
          <w:i w:val="0"/>
          <w:iCs w:val="0"/>
          <w:caps w:val="0"/>
          <w:color w:val="000000"/>
          <w:spacing w:val="0"/>
          <w:sz w:val="32"/>
          <w:szCs w:val="32"/>
          <w:u w:val="none"/>
          <w:shd w:val="clear" w:fill="FFFFFF"/>
          <w:vertAlign w:val="baseline"/>
        </w:rPr>
        <w:t>群众</w:t>
      </w:r>
      <w:r>
        <w:rPr>
          <w:rFonts w:hint="eastAsia" w:ascii="仿宋_GB2312" w:hAnsi="宋体" w:eastAsia="仿宋_GB2312" w:cs="仿宋_GB2312"/>
          <w:i w:val="0"/>
          <w:iCs w:val="0"/>
          <w:caps w:val="0"/>
          <w:color w:val="000000"/>
          <w:spacing w:val="0"/>
          <w:sz w:val="32"/>
          <w:szCs w:val="32"/>
          <w:u w:val="none"/>
          <w:shd w:val="clear" w:fill="FFFFFF"/>
          <w:vertAlign w:val="baseline"/>
          <w:lang w:eastAsia="zh-CN"/>
        </w:rPr>
        <w:t>查阅搜索</w:t>
      </w:r>
      <w:r>
        <w:rPr>
          <w:rFonts w:hint="eastAsia" w:ascii="仿宋_GB2312" w:hAnsi="宋体" w:eastAsia="仿宋_GB2312" w:cs="仿宋_GB2312"/>
          <w:i w:val="0"/>
          <w:iCs w:val="0"/>
          <w:caps w:val="0"/>
          <w:color w:val="000000"/>
          <w:spacing w:val="0"/>
          <w:sz w:val="32"/>
          <w:szCs w:val="32"/>
          <w:u w:val="none"/>
          <w:shd w:val="clear" w:fill="FFFFFF"/>
          <w:vertAlign w:val="baseline"/>
        </w:rPr>
        <w:t>。</w:t>
      </w:r>
      <w:r>
        <w:rPr>
          <w:rFonts w:hint="eastAsia" w:ascii="仿宋_GB2312" w:hAnsi="宋体" w:eastAsia="仿宋_GB2312" w:cs="仿宋_GB2312"/>
          <w:b/>
          <w:bCs/>
          <w:i w:val="0"/>
          <w:iCs w:val="0"/>
          <w:caps w:val="0"/>
          <w:color w:val="000000"/>
          <w:spacing w:val="0"/>
          <w:sz w:val="32"/>
          <w:szCs w:val="32"/>
          <w:u w:val="none"/>
          <w:shd w:val="clear" w:fill="FFFFFF"/>
          <w:vertAlign w:val="baseline"/>
        </w:rPr>
        <w:t>三是</w:t>
      </w:r>
      <w:r>
        <w:rPr>
          <w:rFonts w:hint="eastAsia" w:ascii="仿宋_GB2312" w:hAnsi="宋体" w:eastAsia="仿宋_GB2312" w:cs="仿宋_GB2312"/>
          <w:b/>
          <w:bCs/>
          <w:i w:val="0"/>
          <w:iCs w:val="0"/>
          <w:caps w:val="0"/>
          <w:color w:val="000000"/>
          <w:spacing w:val="0"/>
          <w:sz w:val="32"/>
          <w:szCs w:val="32"/>
          <w:u w:val="none"/>
          <w:shd w:val="clear" w:fill="FFFFFF"/>
          <w:vertAlign w:val="baseline"/>
          <w:lang w:eastAsia="zh-CN"/>
        </w:rPr>
        <w:t>发布的政务信息质量还不高</w:t>
      </w:r>
      <w:r>
        <w:rPr>
          <w:rFonts w:hint="eastAsia" w:ascii="仿宋_GB2312" w:hAnsi="宋体" w:eastAsia="仿宋_GB2312" w:cs="仿宋_GB2312"/>
          <w:b/>
          <w:bCs/>
          <w:i w:val="0"/>
          <w:iCs w:val="0"/>
          <w:caps w:val="0"/>
          <w:color w:val="000000"/>
          <w:spacing w:val="0"/>
          <w:sz w:val="32"/>
          <w:szCs w:val="32"/>
          <w:u w:val="none"/>
          <w:shd w:val="clear" w:fill="FFFFFF"/>
          <w:vertAlign w:val="baseline"/>
        </w:rPr>
        <w:t>。</w:t>
      </w:r>
      <w:r>
        <w:rPr>
          <w:rFonts w:hint="eastAsia" w:ascii="仿宋_GB2312" w:hAnsi="宋体" w:eastAsia="仿宋_GB2312" w:cs="仿宋_GB2312"/>
          <w:b w:val="0"/>
          <w:bCs w:val="0"/>
          <w:i w:val="0"/>
          <w:iCs w:val="0"/>
          <w:caps w:val="0"/>
          <w:color w:val="000000"/>
          <w:spacing w:val="0"/>
          <w:sz w:val="32"/>
          <w:szCs w:val="32"/>
          <w:u w:val="none"/>
          <w:shd w:val="clear" w:fill="FFFFFF"/>
          <w:vertAlign w:val="baseline"/>
          <w:lang w:eastAsia="zh-CN"/>
        </w:rPr>
        <w:t>对主动公开的信息内容的理解和把握不够，对各项政策不能灵活应用，政策解读不够深入、有针对性。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50" w:lineRule="atLeast"/>
        <w:ind w:left="0" w:right="0" w:firstLine="643"/>
        <w:jc w:val="left"/>
        <w:textAlignment w:val="baseline"/>
        <w:rPr>
          <w:rFonts w:hint="eastAsia" w:ascii="宋体" w:hAnsi="宋体" w:eastAsia="宋体" w:cs="宋体"/>
          <w:i w:val="0"/>
          <w:iCs w:val="0"/>
          <w:caps w:val="0"/>
          <w:color w:val="505050"/>
          <w:spacing w:val="0"/>
          <w:sz w:val="18"/>
          <w:szCs w:val="18"/>
          <w:u w:val="none"/>
        </w:rPr>
      </w:pPr>
      <w:r>
        <w:rPr>
          <w:rFonts w:hint="eastAsia" w:ascii="仿宋_GB2312" w:hAnsi="宋体" w:eastAsia="仿宋_GB2312" w:cs="仿宋_GB2312"/>
          <w:b/>
          <w:bCs/>
          <w:i w:val="0"/>
          <w:iCs w:val="0"/>
          <w:caps w:val="0"/>
          <w:color w:val="000000"/>
          <w:spacing w:val="0"/>
          <w:kern w:val="0"/>
          <w:sz w:val="32"/>
          <w:szCs w:val="32"/>
          <w:u w:val="none"/>
          <w:shd w:val="clear" w:fill="FFFFFF"/>
          <w:vertAlign w:val="baseline"/>
          <w:lang w:val="en-US" w:eastAsia="zh-CN" w:bidi="ar"/>
        </w:rPr>
        <w:t>（二）下一步打算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600" w:lineRule="atLeast"/>
        <w:ind w:left="0" w:right="0" w:firstLine="643"/>
        <w:jc w:val="left"/>
        <w:textAlignment w:val="baseline"/>
        <w:rPr>
          <w:rFonts w:hint="eastAsia" w:ascii="仿宋_GB2312" w:hAnsi="宋体" w:eastAsia="仿宋_GB2312" w:cs="仿宋_GB2312"/>
          <w:i w:val="0"/>
          <w:iCs w:val="0"/>
          <w:caps w:val="0"/>
          <w:color w:val="000000"/>
          <w:spacing w:val="0"/>
          <w:kern w:val="0"/>
          <w:sz w:val="32"/>
          <w:szCs w:val="32"/>
          <w:u w:val="none"/>
          <w:shd w:val="clear" w:fill="FFFFFF"/>
          <w:vertAlign w:val="baseline"/>
          <w:lang w:val="en-US" w:eastAsia="zh-CN" w:bidi="ar"/>
        </w:rPr>
      </w:pPr>
      <w:r>
        <w:rPr>
          <w:rFonts w:hint="eastAsia" w:ascii="仿宋_GB2312" w:hAnsi="宋体" w:eastAsia="仿宋_GB2312" w:cs="仿宋_GB2312"/>
          <w:b/>
          <w:bCs/>
          <w:i w:val="0"/>
          <w:iCs w:val="0"/>
          <w:caps w:val="0"/>
          <w:color w:val="000000"/>
          <w:spacing w:val="0"/>
          <w:kern w:val="0"/>
          <w:sz w:val="32"/>
          <w:szCs w:val="32"/>
          <w:u w:val="none"/>
          <w:shd w:val="clear" w:fill="FFFFFF"/>
          <w:vertAlign w:val="baseline"/>
          <w:lang w:val="en-US" w:eastAsia="zh-CN" w:bidi="ar"/>
        </w:rPr>
        <w:t>1.进一步规范和完善政务公开的内容、形式，提高公开质量。</w:t>
      </w:r>
      <w:r>
        <w:rPr>
          <w:rFonts w:hint="eastAsia" w:ascii="仿宋_GB2312" w:hAnsi="宋体" w:eastAsia="仿宋_GB2312" w:cs="仿宋_GB2312"/>
          <w:i w:val="0"/>
          <w:iCs w:val="0"/>
          <w:caps w:val="0"/>
          <w:color w:val="000000"/>
          <w:spacing w:val="0"/>
          <w:kern w:val="0"/>
          <w:sz w:val="32"/>
          <w:szCs w:val="32"/>
          <w:u w:val="none"/>
          <w:shd w:val="clear" w:fill="FFFFFF"/>
          <w:vertAlign w:val="baseline"/>
          <w:lang w:val="en-US" w:eastAsia="zh-CN" w:bidi="ar"/>
        </w:rPr>
        <w:t>对涉及人民群众的重大问题和重大决策应及时公开，同时有区别的抓好对内、对外公开，提高公开的针对性。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600" w:lineRule="atLeast"/>
        <w:ind w:left="0" w:right="0" w:firstLine="643"/>
        <w:jc w:val="left"/>
        <w:textAlignment w:val="baseline"/>
        <w:rPr>
          <w:rFonts w:hint="eastAsia" w:ascii="仿宋_GB2312" w:hAnsi="宋体" w:eastAsia="仿宋_GB2312" w:cs="仿宋_GB2312"/>
          <w:i w:val="0"/>
          <w:iCs w:val="0"/>
          <w:caps w:val="0"/>
          <w:color w:val="000000"/>
          <w:spacing w:val="0"/>
          <w:kern w:val="0"/>
          <w:sz w:val="32"/>
          <w:szCs w:val="32"/>
          <w:u w:val="none"/>
          <w:shd w:val="clear" w:fill="FFFFFF"/>
          <w:vertAlign w:val="baseline"/>
          <w:lang w:val="en-US" w:eastAsia="zh-CN" w:bidi="ar"/>
        </w:rPr>
      </w:pPr>
      <w:r>
        <w:rPr>
          <w:rFonts w:hint="eastAsia" w:ascii="仿宋_GB2312" w:hAnsi="宋体" w:eastAsia="仿宋_GB2312" w:cs="仿宋_GB2312"/>
          <w:b/>
          <w:bCs/>
          <w:i w:val="0"/>
          <w:iCs w:val="0"/>
          <w:caps w:val="0"/>
          <w:color w:val="000000"/>
          <w:spacing w:val="0"/>
          <w:kern w:val="0"/>
          <w:sz w:val="32"/>
          <w:szCs w:val="32"/>
          <w:u w:val="none"/>
          <w:shd w:val="clear" w:fill="FFFFFF"/>
          <w:vertAlign w:val="baseline"/>
          <w:lang w:val="en-US" w:eastAsia="zh-CN" w:bidi="ar"/>
        </w:rPr>
        <w:t>2.加强政务公开工作人员的培训力度。</w:t>
      </w:r>
      <w:r>
        <w:rPr>
          <w:rFonts w:hint="eastAsia" w:ascii="仿宋_GB2312" w:hAnsi="宋体" w:eastAsia="仿宋_GB2312" w:cs="仿宋_GB2312"/>
          <w:i w:val="0"/>
          <w:iCs w:val="0"/>
          <w:caps w:val="0"/>
          <w:color w:val="000000"/>
          <w:spacing w:val="0"/>
          <w:kern w:val="0"/>
          <w:sz w:val="32"/>
          <w:szCs w:val="32"/>
          <w:u w:val="none"/>
          <w:shd w:val="clear" w:fill="FFFFFF"/>
          <w:vertAlign w:val="baseline"/>
          <w:lang w:val="en-US" w:eastAsia="zh-CN" w:bidi="ar"/>
        </w:rPr>
        <w:t>尤其针对变动较为频繁的市直部门或乡镇，提高其对政务信息公开工作重要性的认识，提升工作人员素质和业务水平。</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50" w:lineRule="atLeast"/>
        <w:ind w:left="0" w:right="0" w:firstLine="643"/>
        <w:jc w:val="left"/>
        <w:textAlignment w:val="baseline"/>
        <w:rPr>
          <w:rFonts w:hint="eastAsia" w:ascii="仿宋_GB2312" w:hAnsi="宋体" w:eastAsia="仿宋_GB2312" w:cs="仿宋_GB2312"/>
          <w:i w:val="0"/>
          <w:iCs w:val="0"/>
          <w:caps w:val="0"/>
          <w:color w:val="000000"/>
          <w:spacing w:val="0"/>
          <w:kern w:val="0"/>
          <w:sz w:val="32"/>
          <w:szCs w:val="32"/>
          <w:u w:val="none"/>
          <w:shd w:val="clear" w:fill="FFFFFF"/>
          <w:vertAlign w:val="baseline"/>
          <w:lang w:val="en-US" w:eastAsia="zh-CN" w:bidi="ar"/>
        </w:rPr>
      </w:pPr>
      <w:r>
        <w:rPr>
          <w:rFonts w:hint="eastAsia" w:ascii="仿宋_GB2312" w:hAnsi="宋体" w:eastAsia="仿宋_GB2312" w:cs="仿宋_GB2312"/>
          <w:b/>
          <w:bCs/>
          <w:i w:val="0"/>
          <w:iCs w:val="0"/>
          <w:caps w:val="0"/>
          <w:color w:val="000000"/>
          <w:spacing w:val="0"/>
          <w:kern w:val="0"/>
          <w:sz w:val="32"/>
          <w:szCs w:val="32"/>
          <w:u w:val="none"/>
          <w:shd w:val="clear" w:fill="FFFFFF"/>
          <w:vertAlign w:val="baseline"/>
          <w:lang w:val="en-US" w:eastAsia="zh-CN" w:bidi="ar"/>
        </w:rPr>
        <w:t>3.不断创新政务公开工作方法。</w:t>
      </w:r>
      <w:r>
        <w:rPr>
          <w:rFonts w:hint="eastAsia" w:ascii="仿宋_GB2312" w:hAnsi="宋体" w:eastAsia="仿宋_GB2312" w:cs="仿宋_GB2312"/>
          <w:i w:val="0"/>
          <w:iCs w:val="0"/>
          <w:caps w:val="0"/>
          <w:color w:val="000000"/>
          <w:spacing w:val="0"/>
          <w:kern w:val="0"/>
          <w:sz w:val="32"/>
          <w:szCs w:val="32"/>
          <w:u w:val="none"/>
          <w:shd w:val="clear" w:fill="FFFFFF"/>
          <w:vertAlign w:val="baseline"/>
          <w:lang w:val="en-US" w:eastAsia="zh-CN" w:bidi="ar"/>
        </w:rPr>
        <w:t>加大政务信息公开范围、提升政务信息公开质量，持续做好政务公开各类信息发布等基础工作，确保政务公开工作常态化。</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50" w:lineRule="atLeast"/>
        <w:ind w:left="0" w:right="0" w:firstLine="643"/>
        <w:jc w:val="left"/>
        <w:textAlignment w:val="baseline"/>
        <w:rPr>
          <w:rFonts w:hint="default" w:ascii="仿宋_GB2312" w:hAnsi="宋体" w:eastAsia="仿宋_GB2312" w:cs="仿宋_GB2312"/>
          <w:i w:val="0"/>
          <w:iCs w:val="0"/>
          <w:caps w:val="0"/>
          <w:color w:val="000000"/>
          <w:spacing w:val="0"/>
          <w:kern w:val="0"/>
          <w:sz w:val="32"/>
          <w:szCs w:val="32"/>
          <w:u w:val="none"/>
          <w:shd w:val="clear" w:fill="FFFFFF"/>
          <w:vertAlign w:val="baseline"/>
          <w:lang w:val="en-US" w:eastAsia="zh-CN" w:bidi="ar"/>
        </w:rPr>
      </w:pPr>
      <w:r>
        <w:rPr>
          <w:rFonts w:hint="eastAsia" w:ascii="仿宋_GB2312" w:hAnsi="宋体" w:eastAsia="仿宋_GB2312" w:cs="仿宋_GB2312"/>
          <w:i w:val="0"/>
          <w:iCs w:val="0"/>
          <w:caps w:val="0"/>
          <w:color w:val="000000"/>
          <w:spacing w:val="0"/>
          <w:kern w:val="0"/>
          <w:sz w:val="32"/>
          <w:szCs w:val="32"/>
          <w:u w:val="none"/>
          <w:shd w:val="clear" w:fill="FFFFFF"/>
          <w:vertAlign w:val="baseline"/>
          <w:lang w:val="en-US" w:eastAsia="zh-CN" w:bidi="ar"/>
        </w:rPr>
        <w:t>4.</w:t>
      </w:r>
      <w:r>
        <w:rPr>
          <w:rFonts w:hint="eastAsia" w:ascii="仿宋_GB2312" w:hAnsi="宋体" w:eastAsia="仿宋_GB2312" w:cs="仿宋_GB2312"/>
          <w:b/>
          <w:bCs/>
          <w:i w:val="0"/>
          <w:iCs w:val="0"/>
          <w:caps w:val="0"/>
          <w:color w:val="000000"/>
          <w:spacing w:val="0"/>
          <w:kern w:val="0"/>
          <w:sz w:val="32"/>
          <w:szCs w:val="32"/>
          <w:u w:val="none"/>
          <w:shd w:val="clear" w:fill="FFFFFF"/>
          <w:vertAlign w:val="baseline"/>
          <w:lang w:val="en-US" w:eastAsia="zh-CN" w:bidi="ar"/>
        </w:rPr>
        <w:t>注重需求导向，不断提高政务信息的公开实效性。</w:t>
      </w:r>
      <w:r>
        <w:rPr>
          <w:rFonts w:hint="eastAsia" w:ascii="仿宋_GB2312" w:hAnsi="宋体" w:eastAsia="仿宋_GB2312" w:cs="仿宋_GB2312"/>
          <w:i w:val="0"/>
          <w:iCs w:val="0"/>
          <w:caps w:val="0"/>
          <w:color w:val="000000"/>
          <w:spacing w:val="0"/>
          <w:kern w:val="0"/>
          <w:sz w:val="32"/>
          <w:szCs w:val="32"/>
          <w:u w:val="none"/>
          <w:shd w:val="clear" w:fill="FFFFFF"/>
          <w:vertAlign w:val="baseline"/>
          <w:lang w:val="en-US" w:eastAsia="zh-CN" w:bidi="ar"/>
        </w:rPr>
        <w:t>坚持从群众出发，着力强化政策发布、解读和回应，提高政民互动水平和为民服务实效，充分发挥政务公开对政府各项工作推进落实的支撑作用，不断提升人民群众获得感和满意度。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textAlignment w:val="baseline"/>
        <w:rPr>
          <w:rFonts w:hint="eastAsia" w:ascii="宋体" w:hAnsi="宋体" w:eastAsia="宋体" w:cs="宋体"/>
          <w:i w:val="0"/>
          <w:iCs w:val="0"/>
          <w:caps w:val="0"/>
          <w:color w:val="505050"/>
          <w:spacing w:val="0"/>
          <w:sz w:val="18"/>
          <w:szCs w:val="18"/>
          <w:u w:val="none"/>
        </w:rPr>
      </w:pPr>
      <w:r>
        <w:rPr>
          <w:rFonts w:hint="eastAsia" w:ascii="黑体" w:hAnsi="宋体" w:eastAsia="黑体" w:cs="黑体"/>
          <w:b w:val="0"/>
          <w:bCs w:val="0"/>
          <w:i w:val="0"/>
          <w:iCs w:val="0"/>
          <w:caps w:val="0"/>
          <w:color w:val="505050"/>
          <w:spacing w:val="0"/>
          <w:kern w:val="0"/>
          <w:sz w:val="32"/>
          <w:szCs w:val="32"/>
          <w:u w:val="none"/>
          <w:shd w:val="clear" w:fill="FFFFFF"/>
          <w:vertAlign w:val="baseline"/>
          <w:lang w:val="en-US" w:eastAsia="zh-CN" w:bidi="ar"/>
        </w:rPr>
        <w:t>  六、其他需要报告的事项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textAlignment w:val="baseline"/>
        <w:rPr>
          <w:rFonts w:hint="eastAsia" w:ascii="宋体" w:hAnsi="宋体" w:eastAsia="宋体" w:cs="宋体"/>
          <w:i w:val="0"/>
          <w:iCs w:val="0"/>
          <w:caps w:val="0"/>
          <w:color w:val="505050"/>
          <w:spacing w:val="0"/>
          <w:sz w:val="18"/>
          <w:szCs w:val="18"/>
          <w:u w:val="none"/>
        </w:rPr>
      </w:pPr>
      <w:r>
        <w:rPr>
          <w:rFonts w:hint="default" w:ascii="Times New Roman" w:hAnsi="Times New Roman" w:eastAsia="仿宋_GB2312" w:cs="Times New Roman"/>
          <w:i w:val="0"/>
          <w:iCs w:val="0"/>
          <w:caps w:val="0"/>
          <w:color w:val="505050"/>
          <w:spacing w:val="0"/>
          <w:kern w:val="0"/>
          <w:sz w:val="32"/>
          <w:szCs w:val="32"/>
          <w:u w:val="none"/>
          <w:shd w:val="clear" w:fill="FFFFFF"/>
          <w:vertAlign w:val="baseline"/>
          <w:lang w:val="en-US" w:eastAsia="zh-CN" w:bidi="ar"/>
        </w:rPr>
        <w:t>    202</w:t>
      </w:r>
      <w:r>
        <w:rPr>
          <w:rFonts w:hint="eastAsia" w:ascii="Times New Roman" w:hAnsi="Times New Roman" w:eastAsia="仿宋_GB2312" w:cs="Times New Roman"/>
          <w:i w:val="0"/>
          <w:iCs w:val="0"/>
          <w:caps w:val="0"/>
          <w:color w:val="505050"/>
          <w:spacing w:val="0"/>
          <w:kern w:val="0"/>
          <w:sz w:val="32"/>
          <w:szCs w:val="32"/>
          <w:u w:val="none"/>
          <w:shd w:val="clear" w:fill="FFFFFF"/>
          <w:vertAlign w:val="baseline"/>
          <w:lang w:val="en-US" w:eastAsia="zh-CN" w:bidi="ar"/>
        </w:rPr>
        <w:t>3</w:t>
      </w:r>
      <w:r>
        <w:rPr>
          <w:rFonts w:hint="eastAsia" w:ascii="仿宋_GB2312" w:hAnsi="宋体" w:eastAsia="仿宋_GB2312" w:cs="仿宋_GB2312"/>
          <w:i w:val="0"/>
          <w:iCs w:val="0"/>
          <w:caps w:val="0"/>
          <w:color w:val="505050"/>
          <w:spacing w:val="0"/>
          <w:kern w:val="0"/>
          <w:sz w:val="32"/>
          <w:szCs w:val="32"/>
          <w:u w:val="none"/>
          <w:shd w:val="clear" w:fill="FFFFFF"/>
          <w:vertAlign w:val="baseline"/>
          <w:lang w:val="en-US" w:eastAsia="zh-CN" w:bidi="ar"/>
        </w:rPr>
        <w:t>年度，本机关无收取信息处理费情况。</w:t>
      </w:r>
    </w:p>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2BEDE2A"/>
    <w:multiLevelType w:val="singleLevel"/>
    <w:tmpl w:val="E2BEDE2A"/>
    <w:lvl w:ilvl="0" w:tentative="0">
      <w:start w:val="1"/>
      <w:numFmt w:val="chineseCounting"/>
      <w:suff w:val="nothing"/>
      <w:lvlText w:val="（%1）"/>
      <w:lvlJc w:val="left"/>
      <w:rPr>
        <w:rFonts w:hint="eastAsia"/>
      </w:rPr>
    </w:lvl>
  </w:abstractNum>
  <w:abstractNum w:abstractNumId="1">
    <w:nsid w:val="EF74B4C4"/>
    <w:multiLevelType w:val="singleLevel"/>
    <w:tmpl w:val="EF74B4C4"/>
    <w:lvl w:ilvl="0" w:tentative="0">
      <w:start w:val="4"/>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FiMjFhOGZmYjdlZTViZDJhNzc3MTUzNDEzMjAyZDIifQ=="/>
  </w:docVars>
  <w:rsids>
    <w:rsidRoot w:val="00000000"/>
    <w:rsid w:val="006D6F3B"/>
    <w:rsid w:val="01A216D8"/>
    <w:rsid w:val="02A10BA8"/>
    <w:rsid w:val="03E5032C"/>
    <w:rsid w:val="07F12D96"/>
    <w:rsid w:val="111C55D1"/>
    <w:rsid w:val="12374CB3"/>
    <w:rsid w:val="16144BA0"/>
    <w:rsid w:val="17626C76"/>
    <w:rsid w:val="1951278B"/>
    <w:rsid w:val="19B11D36"/>
    <w:rsid w:val="1ABD5F72"/>
    <w:rsid w:val="1B171B26"/>
    <w:rsid w:val="1B28788F"/>
    <w:rsid w:val="30744ECD"/>
    <w:rsid w:val="339C5B4A"/>
    <w:rsid w:val="34E61698"/>
    <w:rsid w:val="3616096A"/>
    <w:rsid w:val="39805ED7"/>
    <w:rsid w:val="3A267238"/>
    <w:rsid w:val="3F8D74B1"/>
    <w:rsid w:val="4294443A"/>
    <w:rsid w:val="44497F1B"/>
    <w:rsid w:val="4FA43FF1"/>
    <w:rsid w:val="51B80BCC"/>
    <w:rsid w:val="51FB63D6"/>
    <w:rsid w:val="52132340"/>
    <w:rsid w:val="53052687"/>
    <w:rsid w:val="53FA5565"/>
    <w:rsid w:val="55DF4BE8"/>
    <w:rsid w:val="577E200A"/>
    <w:rsid w:val="580573A0"/>
    <w:rsid w:val="58A561FC"/>
    <w:rsid w:val="5A161D89"/>
    <w:rsid w:val="647A5AE9"/>
    <w:rsid w:val="64EC3722"/>
    <w:rsid w:val="68E843B2"/>
    <w:rsid w:val="695208D2"/>
    <w:rsid w:val="6A833F14"/>
    <w:rsid w:val="6D2C7EB5"/>
    <w:rsid w:val="6D610768"/>
    <w:rsid w:val="70251764"/>
    <w:rsid w:val="73BA7E96"/>
    <w:rsid w:val="7762586D"/>
    <w:rsid w:val="7AA239C6"/>
    <w:rsid w:val="7C202D41"/>
    <w:rsid w:val="7C845121"/>
    <w:rsid w:val="7DC9208E"/>
    <w:rsid w:val="7EE50301"/>
    <w:rsid w:val="7F2228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Plain Text"/>
    <w:basedOn w:val="1"/>
    <w:autoRedefine/>
    <w:qFormat/>
    <w:uiPriority w:val="0"/>
    <w:rPr>
      <w:rFonts w:ascii="宋体" w:hAnsi="Courier New" w:cs="Courier New"/>
      <w:szCs w:val="21"/>
    </w:rPr>
  </w:style>
  <w:style w:type="paragraph" w:styleId="3">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customStyle="1" w:styleId="6">
    <w:name w:val="font61"/>
    <w:basedOn w:val="5"/>
    <w:autoRedefine/>
    <w:qFormat/>
    <w:uiPriority w:val="0"/>
    <w:rPr>
      <w:rFonts w:hint="default" w:ascii="Times New Roman" w:hAnsi="Times New Roman" w:eastAsia="楷体_GB2312" w:cs="Times New Roman"/>
      <w:sz w:val="32"/>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54</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2024-01-17T03:33:00Z</dcterms:created>
  <dc:creator>Administrator</dc:creator>
  <cp:lastModifiedBy>左先生</cp:lastModifiedBy>
  <dcterms:modified xsi:type="dcterms:W3CDTF">2024-02-20T08:57:07Z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F0D6F42F72434361A780AF96FA661FAF_13</vt:lpwstr>
  </property>
</Properties>
</file>